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69B9A" w14:textId="3A9C5669" w:rsidR="00713D6D" w:rsidRDefault="00713D6D" w:rsidP="00124730">
      <w:pPr>
        <w:spacing w:line="288" w:lineRule="auto"/>
        <w:jc w:val="center"/>
        <w:rPr>
          <w:rFonts w:ascii="Times New Roman" w:hAnsi="Times New Roman" w:cs="Times New Roman"/>
          <w:sz w:val="24"/>
          <w:szCs w:val="24"/>
        </w:rPr>
      </w:pPr>
      <w:r w:rsidRPr="00713D6D">
        <w:rPr>
          <w:rFonts w:ascii="Times New Roman" w:hAnsi="Times New Roman" w:cs="Times New Roman"/>
          <w:sz w:val="24"/>
          <w:szCs w:val="24"/>
        </w:rPr>
        <w:t>ASSOCIATION OF SCHOOLS OF PUBLIC HEALTH IN THE EUROPEAN REGION ASPHER</w:t>
      </w:r>
    </w:p>
    <w:p w14:paraId="5C48BB8D" w14:textId="77777777" w:rsidR="00891C01" w:rsidRDefault="00713D6D" w:rsidP="006E23DD">
      <w:pPr>
        <w:spacing w:line="288" w:lineRule="auto"/>
        <w:jc w:val="center"/>
        <w:rPr>
          <w:rFonts w:ascii="Times New Roman" w:hAnsi="Times New Roman" w:cs="Times New Roman"/>
          <w:sz w:val="24"/>
          <w:szCs w:val="24"/>
        </w:rPr>
      </w:pPr>
      <w:r w:rsidRPr="00713D6D">
        <w:rPr>
          <w:rFonts w:ascii="Times New Roman" w:hAnsi="Times New Roman" w:cs="Times New Roman"/>
          <w:sz w:val="24"/>
          <w:szCs w:val="24"/>
        </w:rPr>
        <w:t>Strategic Plan 20</w:t>
      </w:r>
      <w:r>
        <w:rPr>
          <w:rFonts w:ascii="Times New Roman" w:hAnsi="Times New Roman" w:cs="Times New Roman"/>
          <w:sz w:val="24"/>
          <w:szCs w:val="24"/>
        </w:rPr>
        <w:t>2</w:t>
      </w:r>
      <w:r w:rsidR="00BE4868">
        <w:rPr>
          <w:rFonts w:ascii="Times New Roman" w:hAnsi="Times New Roman" w:cs="Times New Roman"/>
          <w:sz w:val="24"/>
          <w:szCs w:val="24"/>
        </w:rPr>
        <w:t>0</w:t>
      </w:r>
      <w:r w:rsidRPr="00713D6D">
        <w:rPr>
          <w:rFonts w:ascii="Times New Roman" w:hAnsi="Times New Roman" w:cs="Times New Roman"/>
          <w:sz w:val="24"/>
          <w:szCs w:val="24"/>
        </w:rPr>
        <w:t>-202</w:t>
      </w:r>
      <w:r>
        <w:rPr>
          <w:rFonts w:ascii="Times New Roman" w:hAnsi="Times New Roman" w:cs="Times New Roman"/>
          <w:sz w:val="24"/>
          <w:szCs w:val="24"/>
        </w:rPr>
        <w:t>5</w:t>
      </w:r>
      <w:r w:rsidRPr="00713D6D">
        <w:rPr>
          <w:rFonts w:ascii="Times New Roman" w:hAnsi="Times New Roman" w:cs="Times New Roman"/>
          <w:sz w:val="24"/>
          <w:szCs w:val="24"/>
        </w:rPr>
        <w:t>: ASPHER 202</w:t>
      </w:r>
      <w:r>
        <w:rPr>
          <w:rFonts w:ascii="Times New Roman" w:hAnsi="Times New Roman" w:cs="Times New Roman"/>
          <w:sz w:val="24"/>
          <w:szCs w:val="24"/>
        </w:rPr>
        <w:t>5</w:t>
      </w:r>
    </w:p>
    <w:p w14:paraId="5667F79F" w14:textId="339A608A" w:rsidR="00DD5C0D" w:rsidRPr="00F4786F" w:rsidRDefault="00891C01" w:rsidP="00891C01">
      <w:pPr>
        <w:spacing w:line="288" w:lineRule="auto"/>
        <w:jc w:val="center"/>
        <w:rPr>
          <w:rFonts w:ascii="Times New Roman" w:hAnsi="Times New Roman" w:cs="Times New Roman"/>
          <w:color w:val="0070C0"/>
          <w:sz w:val="24"/>
          <w:szCs w:val="24"/>
        </w:rPr>
      </w:pPr>
      <w:r w:rsidRPr="00F4786F">
        <w:rPr>
          <w:rFonts w:ascii="Times New Roman" w:hAnsi="Times New Roman" w:cs="Times New Roman"/>
          <w:color w:val="0070C0"/>
          <w:sz w:val="24"/>
          <w:szCs w:val="24"/>
        </w:rPr>
        <w:t>DRAFT OUTLINE</w:t>
      </w:r>
      <w:r w:rsidR="006730F8" w:rsidRPr="00F4786F">
        <w:rPr>
          <w:rFonts w:ascii="Times New Roman" w:hAnsi="Times New Roman" w:cs="Times New Roman"/>
          <w:color w:val="0070C0"/>
          <w:sz w:val="24"/>
          <w:szCs w:val="24"/>
        </w:rPr>
        <w:t xml:space="preserve"> – JUNE 2020</w:t>
      </w:r>
      <w:r w:rsidR="00B75AEE" w:rsidRPr="00F4786F">
        <w:rPr>
          <w:rFonts w:ascii="Times New Roman" w:hAnsi="Times New Roman" w:cs="Times New Roman"/>
          <w:color w:val="0070C0"/>
          <w:sz w:val="24"/>
          <w:szCs w:val="24"/>
        </w:rPr>
        <w:br/>
      </w:r>
    </w:p>
    <w:p w14:paraId="267BD657" w14:textId="7B2075EA" w:rsidR="00C21EB3" w:rsidRPr="005C602C" w:rsidRDefault="00566546" w:rsidP="001940B6">
      <w:pPr>
        <w:spacing w:after="80" w:line="288" w:lineRule="auto"/>
        <w:rPr>
          <w:rFonts w:ascii="Times New Roman" w:hAnsi="Times New Roman" w:cs="Times New Roman"/>
          <w:sz w:val="24"/>
          <w:szCs w:val="24"/>
        </w:rPr>
      </w:pPr>
      <w:r w:rsidRPr="005C602C">
        <w:rPr>
          <w:rFonts w:ascii="Times New Roman" w:hAnsi="Times New Roman" w:cs="Times New Roman"/>
          <w:sz w:val="24"/>
          <w:szCs w:val="24"/>
        </w:rPr>
        <w:t>VISION AND VALUES</w:t>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t>01</w:t>
      </w:r>
    </w:p>
    <w:p w14:paraId="3022B463" w14:textId="26314464" w:rsidR="00713D6D" w:rsidRPr="005C602C" w:rsidRDefault="00713D6D" w:rsidP="001940B6">
      <w:pPr>
        <w:spacing w:after="80" w:line="288" w:lineRule="auto"/>
        <w:rPr>
          <w:rFonts w:ascii="Times New Roman" w:hAnsi="Times New Roman" w:cs="Times New Roman"/>
          <w:sz w:val="24"/>
          <w:szCs w:val="24"/>
        </w:rPr>
      </w:pPr>
      <w:r w:rsidRPr="005C602C">
        <w:rPr>
          <w:rFonts w:ascii="Times New Roman" w:hAnsi="Times New Roman" w:cs="Times New Roman"/>
          <w:sz w:val="24"/>
          <w:szCs w:val="24"/>
        </w:rPr>
        <w:t>ASPHER 2025: CORE MISSION AND ENABLING AREAS</w:t>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t>02</w:t>
      </w:r>
    </w:p>
    <w:p w14:paraId="3B8FDCBE" w14:textId="40A646F1" w:rsidR="00713D6D" w:rsidRPr="005C602C" w:rsidRDefault="00713D6D" w:rsidP="001940B6">
      <w:pPr>
        <w:spacing w:after="80" w:line="288" w:lineRule="auto"/>
        <w:rPr>
          <w:rFonts w:ascii="Times New Roman" w:hAnsi="Times New Roman" w:cs="Times New Roman"/>
          <w:sz w:val="24"/>
          <w:szCs w:val="24"/>
        </w:rPr>
      </w:pPr>
      <w:r w:rsidRPr="005C602C">
        <w:rPr>
          <w:rFonts w:ascii="Times New Roman" w:hAnsi="Times New Roman" w:cs="Times New Roman"/>
          <w:sz w:val="24"/>
          <w:szCs w:val="24"/>
        </w:rPr>
        <w:t>ASPHER 2025: STRATEGIC OBJECTIVES</w:t>
      </w:r>
      <w:r w:rsidR="00A14C79" w:rsidRPr="005C602C">
        <w:rPr>
          <w:rFonts w:ascii="Times New Roman" w:hAnsi="Times New Roman" w:cs="Times New Roman"/>
          <w:sz w:val="24"/>
          <w:szCs w:val="24"/>
        </w:rPr>
        <w:t xml:space="preserve"> –</w:t>
      </w:r>
      <w:r w:rsidRPr="005C602C">
        <w:rPr>
          <w:rFonts w:ascii="Times New Roman" w:hAnsi="Times New Roman" w:cs="Times New Roman"/>
          <w:sz w:val="24"/>
          <w:szCs w:val="24"/>
        </w:rPr>
        <w:t xml:space="preserve"> ACTIVITIES</w:t>
      </w:r>
      <w:r w:rsidR="00A14C79" w:rsidRPr="005C602C">
        <w:rPr>
          <w:rFonts w:ascii="Times New Roman" w:hAnsi="Times New Roman" w:cs="Times New Roman"/>
          <w:sz w:val="24"/>
          <w:szCs w:val="24"/>
        </w:rPr>
        <w:t xml:space="preserve"> AND OUTPUTS</w:t>
      </w:r>
      <w:r w:rsidR="00F57FA8">
        <w:rPr>
          <w:rFonts w:ascii="Times New Roman" w:hAnsi="Times New Roman" w:cs="Times New Roman"/>
          <w:sz w:val="24"/>
          <w:szCs w:val="24"/>
        </w:rPr>
        <w:tab/>
      </w:r>
      <w:r w:rsidR="00F57FA8">
        <w:rPr>
          <w:rFonts w:ascii="Times New Roman" w:hAnsi="Times New Roman" w:cs="Times New Roman"/>
          <w:sz w:val="24"/>
          <w:szCs w:val="24"/>
        </w:rPr>
        <w:tab/>
        <w:t>0</w:t>
      </w:r>
      <w:r w:rsidR="00F4786F">
        <w:rPr>
          <w:rFonts w:ascii="Times New Roman" w:hAnsi="Times New Roman" w:cs="Times New Roman"/>
          <w:sz w:val="24"/>
          <w:szCs w:val="24"/>
        </w:rPr>
        <w:t>2</w:t>
      </w:r>
    </w:p>
    <w:p w14:paraId="7D475BB4" w14:textId="09B936DC" w:rsidR="00997BC4" w:rsidRDefault="00997BC4" w:rsidP="001940B6">
      <w:pPr>
        <w:spacing w:after="80" w:line="288" w:lineRule="auto"/>
        <w:rPr>
          <w:rFonts w:ascii="Times New Roman" w:hAnsi="Times New Roman" w:cs="Times New Roman"/>
          <w:sz w:val="24"/>
          <w:szCs w:val="24"/>
        </w:rPr>
      </w:pPr>
      <w:r>
        <w:rPr>
          <w:rFonts w:ascii="Times New Roman" w:hAnsi="Times New Roman" w:cs="Times New Roman"/>
          <w:sz w:val="24"/>
          <w:szCs w:val="24"/>
        </w:rPr>
        <w:t>ASPHER 2025: FEE S</w:t>
      </w:r>
      <w:r w:rsidR="00A86CFF">
        <w:rPr>
          <w:rFonts w:ascii="Times New Roman" w:hAnsi="Times New Roman" w:cs="Times New Roman"/>
          <w:sz w:val="24"/>
          <w:szCs w:val="24"/>
        </w:rPr>
        <w:t>CHEME</w:t>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3F0A7E">
        <w:rPr>
          <w:rFonts w:ascii="Times New Roman" w:hAnsi="Times New Roman" w:cs="Times New Roman"/>
          <w:sz w:val="24"/>
          <w:szCs w:val="24"/>
        </w:rPr>
        <w:t>0</w:t>
      </w:r>
      <w:r w:rsidR="00D96A31">
        <w:rPr>
          <w:rFonts w:ascii="Times New Roman" w:hAnsi="Times New Roman" w:cs="Times New Roman"/>
          <w:sz w:val="24"/>
          <w:szCs w:val="24"/>
        </w:rPr>
        <w:t>6</w:t>
      </w:r>
    </w:p>
    <w:p w14:paraId="217A51CB" w14:textId="708723E9" w:rsidR="00AF2690" w:rsidRDefault="00AF2690" w:rsidP="001940B6">
      <w:pPr>
        <w:spacing w:after="80" w:line="288" w:lineRule="auto"/>
        <w:rPr>
          <w:rFonts w:ascii="Times New Roman" w:hAnsi="Times New Roman" w:cs="Times New Roman"/>
          <w:sz w:val="24"/>
          <w:szCs w:val="24"/>
        </w:rPr>
      </w:pPr>
      <w:r>
        <w:rPr>
          <w:rFonts w:ascii="Times New Roman" w:hAnsi="Times New Roman" w:cs="Times New Roman"/>
          <w:sz w:val="24"/>
          <w:szCs w:val="24"/>
        </w:rPr>
        <w:t>ASPHER 2025: MEMBERSHIP BENEFITS AND SERVICES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07</w:t>
      </w:r>
    </w:p>
    <w:p w14:paraId="241A45F4" w14:textId="2F00491D" w:rsidR="00AF2690" w:rsidRDefault="00033869" w:rsidP="00F054D2">
      <w:pPr>
        <w:spacing w:after="360" w:line="288" w:lineRule="auto"/>
        <w:rPr>
          <w:rFonts w:ascii="Times New Roman" w:hAnsi="Times New Roman" w:cs="Times New Roman"/>
          <w:sz w:val="24"/>
          <w:szCs w:val="24"/>
        </w:rPr>
      </w:pPr>
      <w:r>
        <w:rPr>
          <w:rFonts w:ascii="Times New Roman" w:hAnsi="Times New Roman" w:cs="Times New Roman"/>
          <w:sz w:val="24"/>
          <w:szCs w:val="24"/>
        </w:rPr>
        <w:t xml:space="preserve">ASPHER 2025: </w:t>
      </w:r>
      <w:r w:rsidR="00AF2690">
        <w:rPr>
          <w:rFonts w:ascii="Times New Roman" w:hAnsi="Times New Roman" w:cs="Times New Roman"/>
          <w:sz w:val="24"/>
          <w:szCs w:val="24"/>
        </w:rPr>
        <w:t>TIMELINE</w:t>
      </w:r>
      <w:r w:rsidR="00885DAC">
        <w:rPr>
          <w:rFonts w:ascii="Times New Roman" w:hAnsi="Times New Roman" w:cs="Times New Roman"/>
          <w:sz w:val="24"/>
          <w:szCs w:val="24"/>
        </w:rPr>
        <w:tab/>
      </w:r>
      <w:r w:rsidR="00885DA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F2690">
        <w:rPr>
          <w:rFonts w:ascii="Times New Roman" w:hAnsi="Times New Roman" w:cs="Times New Roman"/>
          <w:sz w:val="24"/>
          <w:szCs w:val="24"/>
        </w:rPr>
        <w:tab/>
      </w:r>
      <w:r w:rsidR="00AF2690">
        <w:rPr>
          <w:rFonts w:ascii="Times New Roman" w:hAnsi="Times New Roman" w:cs="Times New Roman"/>
          <w:sz w:val="24"/>
          <w:szCs w:val="24"/>
        </w:rPr>
        <w:tab/>
      </w:r>
      <w:r w:rsidR="00AF2690">
        <w:rPr>
          <w:rFonts w:ascii="Times New Roman" w:hAnsi="Times New Roman" w:cs="Times New Roman"/>
          <w:sz w:val="24"/>
          <w:szCs w:val="24"/>
        </w:rPr>
        <w:tab/>
      </w:r>
      <w:r w:rsidR="00AF2690">
        <w:rPr>
          <w:rFonts w:ascii="Times New Roman" w:hAnsi="Times New Roman" w:cs="Times New Roman"/>
          <w:sz w:val="24"/>
          <w:szCs w:val="24"/>
        </w:rPr>
        <w:tab/>
      </w:r>
      <w:r w:rsidR="00D96A31">
        <w:rPr>
          <w:rFonts w:ascii="Times New Roman" w:hAnsi="Times New Roman" w:cs="Times New Roman"/>
          <w:sz w:val="24"/>
          <w:szCs w:val="24"/>
        </w:rPr>
        <w:t>0</w:t>
      </w:r>
      <w:r w:rsidR="00AF2690">
        <w:rPr>
          <w:rFonts w:ascii="Times New Roman" w:hAnsi="Times New Roman" w:cs="Times New Roman"/>
          <w:sz w:val="24"/>
          <w:szCs w:val="24"/>
        </w:rPr>
        <w:t>8</w:t>
      </w:r>
    </w:p>
    <w:p w14:paraId="5C6AD6A5" w14:textId="09B964D1" w:rsidR="00F054D2" w:rsidRDefault="00F054D2" w:rsidP="00A86CFF">
      <w:pPr>
        <w:spacing w:after="240" w:line="288" w:lineRule="auto"/>
        <w:rPr>
          <w:rFonts w:ascii="Times New Roman" w:hAnsi="Times New Roman" w:cs="Times New Roman"/>
          <w:sz w:val="26"/>
          <w:szCs w:val="26"/>
        </w:rPr>
      </w:pPr>
      <w:r>
        <w:rPr>
          <w:rFonts w:ascii="Times New Roman" w:hAnsi="Times New Roman" w:cs="Times New Roman"/>
          <w:sz w:val="26"/>
          <w:szCs w:val="26"/>
        </w:rPr>
        <w:br/>
      </w:r>
    </w:p>
    <w:p w14:paraId="5E07A627" w14:textId="041DBE33" w:rsidR="00C678FD" w:rsidRPr="00E6666F" w:rsidRDefault="00C678FD" w:rsidP="00A86CFF">
      <w:pPr>
        <w:spacing w:after="240" w:line="288" w:lineRule="auto"/>
        <w:rPr>
          <w:rFonts w:ascii="Times New Roman" w:hAnsi="Times New Roman" w:cs="Times New Roman"/>
          <w:sz w:val="26"/>
          <w:szCs w:val="26"/>
        </w:rPr>
      </w:pPr>
      <w:r w:rsidRPr="00E6666F">
        <w:rPr>
          <w:rFonts w:ascii="Times New Roman" w:hAnsi="Times New Roman" w:cs="Times New Roman"/>
          <w:sz w:val="26"/>
          <w:szCs w:val="26"/>
        </w:rPr>
        <w:t>VISION AND VALUES</w:t>
      </w:r>
    </w:p>
    <w:p w14:paraId="284E1522" w14:textId="77777777" w:rsidR="00A405A1" w:rsidRDefault="00566546" w:rsidP="00B51B35">
      <w:pPr>
        <w:spacing w:after="120" w:line="288" w:lineRule="auto"/>
        <w:jc w:val="both"/>
        <w:rPr>
          <w:rFonts w:ascii="Times New Roman" w:hAnsi="Times New Roman" w:cs="Times New Roman"/>
          <w:sz w:val="24"/>
          <w:szCs w:val="24"/>
        </w:rPr>
      </w:pPr>
      <w:r w:rsidRPr="00F909AF">
        <w:rPr>
          <w:rFonts w:ascii="Times New Roman" w:hAnsi="Times New Roman" w:cs="Times New Roman"/>
          <w:sz w:val="24"/>
          <w:szCs w:val="24"/>
        </w:rPr>
        <w:t xml:space="preserve">The Association of Schools of Public Health in the European Region (ASPHER) is the key independent European organisation dedicated to strengthening the role of public health by improving education and training of public health professionals for both practice and research. </w:t>
      </w:r>
      <w:r w:rsidR="00F909AF" w:rsidRPr="00F909AF">
        <w:rPr>
          <w:rFonts w:ascii="Times New Roman" w:hAnsi="Times New Roman" w:cs="Times New Roman"/>
          <w:sz w:val="24"/>
          <w:szCs w:val="24"/>
        </w:rPr>
        <w:t>ASPHER is a membership organisation of institutions, spread across</w:t>
      </w:r>
      <w:r w:rsidR="00874694">
        <w:rPr>
          <w:rFonts w:ascii="Times New Roman" w:hAnsi="Times New Roman" w:cs="Times New Roman"/>
          <w:sz w:val="24"/>
          <w:szCs w:val="24"/>
        </w:rPr>
        <w:t xml:space="preserve"> the</w:t>
      </w:r>
      <w:r w:rsidR="00F909AF" w:rsidRPr="00F909AF">
        <w:rPr>
          <w:rFonts w:ascii="Times New Roman" w:hAnsi="Times New Roman" w:cs="Times New Roman"/>
          <w:sz w:val="24"/>
          <w:szCs w:val="24"/>
        </w:rPr>
        <w:t xml:space="preserve"> EU and wider across </w:t>
      </w:r>
      <w:r w:rsidR="00874694">
        <w:rPr>
          <w:rFonts w:ascii="Times New Roman" w:hAnsi="Times New Roman" w:cs="Times New Roman"/>
          <w:sz w:val="24"/>
          <w:szCs w:val="24"/>
        </w:rPr>
        <w:t xml:space="preserve">the </w:t>
      </w:r>
      <w:r w:rsidR="00F909AF" w:rsidRPr="00F909AF">
        <w:rPr>
          <w:rFonts w:ascii="Times New Roman" w:hAnsi="Times New Roman" w:cs="Times New Roman"/>
          <w:sz w:val="24"/>
          <w:szCs w:val="24"/>
        </w:rPr>
        <w:t>WHO European Region, which are collectively concerned with the education and training, and professionalism, of those entering and working within the public health workforce.</w:t>
      </w:r>
      <w:r w:rsidR="007352C5">
        <w:rPr>
          <w:rFonts w:ascii="Times New Roman" w:hAnsi="Times New Roman" w:cs="Times New Roman"/>
          <w:sz w:val="24"/>
          <w:szCs w:val="24"/>
        </w:rPr>
        <w:t xml:space="preserve"> </w:t>
      </w:r>
    </w:p>
    <w:p w14:paraId="19F74AA6" w14:textId="50F0C2E2" w:rsidR="00566546" w:rsidRPr="00B51B35" w:rsidRDefault="00566546" w:rsidP="00B51B35">
      <w:pPr>
        <w:spacing w:after="120" w:line="288" w:lineRule="auto"/>
        <w:jc w:val="both"/>
        <w:rPr>
          <w:rFonts w:ascii="Times New Roman" w:hAnsi="Times New Roman" w:cs="Times New Roman"/>
          <w:sz w:val="24"/>
          <w:szCs w:val="24"/>
        </w:rPr>
      </w:pPr>
      <w:r w:rsidRPr="009C47C5">
        <w:rPr>
          <w:rFonts w:ascii="Times New Roman" w:hAnsi="Times New Roman" w:cs="Times New Roman"/>
          <w:sz w:val="24"/>
          <w:szCs w:val="24"/>
        </w:rPr>
        <w:t xml:space="preserve">The </w:t>
      </w:r>
      <w:r w:rsidR="00C678FD">
        <w:rPr>
          <w:rFonts w:ascii="Times New Roman" w:hAnsi="Times New Roman" w:cs="Times New Roman"/>
          <w:sz w:val="24"/>
          <w:szCs w:val="24"/>
        </w:rPr>
        <w:t xml:space="preserve">vision of the Association concentrates </w:t>
      </w:r>
      <w:r w:rsidR="00874694">
        <w:rPr>
          <w:rFonts w:ascii="Times New Roman" w:hAnsi="Times New Roman" w:cs="Times New Roman"/>
          <w:sz w:val="24"/>
          <w:szCs w:val="24"/>
        </w:rPr>
        <w:t xml:space="preserve">on </w:t>
      </w:r>
      <w:r w:rsidR="00A14C79">
        <w:rPr>
          <w:rFonts w:ascii="Times New Roman" w:hAnsi="Times New Roman" w:cs="Times New Roman"/>
          <w:sz w:val="24"/>
          <w:szCs w:val="24"/>
        </w:rPr>
        <w:t xml:space="preserve">the </w:t>
      </w:r>
      <w:r w:rsidR="00D432B9" w:rsidRPr="00033869">
        <w:rPr>
          <w:rFonts w:ascii="Times New Roman" w:hAnsi="Times New Roman" w:cs="Times New Roman"/>
          <w:i/>
          <w:iCs/>
          <w:sz w:val="24"/>
          <w:szCs w:val="24"/>
        </w:rPr>
        <w:t xml:space="preserve">improvement of </w:t>
      </w:r>
      <w:r w:rsidR="00395E5B" w:rsidRPr="00033869">
        <w:rPr>
          <w:rFonts w:ascii="Times New Roman" w:hAnsi="Times New Roman" w:cs="Times New Roman"/>
          <w:i/>
          <w:iCs/>
          <w:sz w:val="24"/>
          <w:szCs w:val="24"/>
        </w:rPr>
        <w:t xml:space="preserve">the health of the </w:t>
      </w:r>
      <w:r w:rsidR="00C678FD" w:rsidRPr="00033869">
        <w:rPr>
          <w:rFonts w:ascii="Times New Roman" w:hAnsi="Times New Roman" w:cs="Times New Roman"/>
          <w:i/>
          <w:iCs/>
          <w:sz w:val="24"/>
          <w:szCs w:val="24"/>
        </w:rPr>
        <w:t>population</w:t>
      </w:r>
      <w:r w:rsidR="00395E5B" w:rsidRPr="00033869">
        <w:rPr>
          <w:rFonts w:ascii="Times New Roman" w:hAnsi="Times New Roman" w:cs="Times New Roman"/>
          <w:i/>
          <w:iCs/>
          <w:sz w:val="24"/>
          <w:szCs w:val="24"/>
        </w:rPr>
        <w:t xml:space="preserve"> and</w:t>
      </w:r>
      <w:r w:rsidR="009A45C9" w:rsidRPr="00033869">
        <w:rPr>
          <w:rFonts w:ascii="Times New Roman" w:hAnsi="Times New Roman" w:cs="Times New Roman"/>
          <w:i/>
          <w:iCs/>
          <w:sz w:val="24"/>
          <w:szCs w:val="24"/>
        </w:rPr>
        <w:t xml:space="preserve"> the</w:t>
      </w:r>
      <w:r w:rsidR="00395E5B" w:rsidRPr="00033869">
        <w:rPr>
          <w:rFonts w:ascii="Times New Roman" w:hAnsi="Times New Roman" w:cs="Times New Roman"/>
          <w:i/>
          <w:iCs/>
          <w:sz w:val="24"/>
          <w:szCs w:val="24"/>
        </w:rPr>
        <w:t xml:space="preserve"> planet</w:t>
      </w:r>
      <w:r w:rsidR="00D432B9" w:rsidRPr="001B43C6">
        <w:rPr>
          <w:rFonts w:ascii="Times New Roman" w:hAnsi="Times New Roman" w:cs="Times New Roman"/>
          <w:i/>
          <w:iCs/>
          <w:sz w:val="24"/>
          <w:szCs w:val="24"/>
        </w:rPr>
        <w:t xml:space="preserve"> </w:t>
      </w:r>
      <w:r w:rsidR="00D432B9">
        <w:rPr>
          <w:rFonts w:ascii="Times New Roman" w:hAnsi="Times New Roman" w:cs="Times New Roman"/>
          <w:sz w:val="24"/>
          <w:szCs w:val="24"/>
        </w:rPr>
        <w:t xml:space="preserve">and </w:t>
      </w:r>
      <w:r w:rsidR="00B96164">
        <w:rPr>
          <w:rFonts w:ascii="Times New Roman" w:hAnsi="Times New Roman" w:cs="Times New Roman"/>
          <w:sz w:val="24"/>
          <w:szCs w:val="24"/>
        </w:rPr>
        <w:t xml:space="preserve">the </w:t>
      </w:r>
      <w:r w:rsidR="00B96164" w:rsidRPr="00033869">
        <w:rPr>
          <w:rFonts w:ascii="Times New Roman" w:hAnsi="Times New Roman" w:cs="Times New Roman"/>
          <w:i/>
          <w:iCs/>
          <w:sz w:val="24"/>
          <w:szCs w:val="24"/>
        </w:rPr>
        <w:t xml:space="preserve">strengthening of </w:t>
      </w:r>
      <w:r w:rsidR="00D432B9" w:rsidRPr="00033869">
        <w:rPr>
          <w:rFonts w:ascii="Times New Roman" w:hAnsi="Times New Roman" w:cs="Times New Roman"/>
          <w:i/>
          <w:iCs/>
          <w:sz w:val="24"/>
          <w:szCs w:val="24"/>
        </w:rPr>
        <w:t>professional identity in public health</w:t>
      </w:r>
      <w:r w:rsidR="00A405A1">
        <w:rPr>
          <w:rFonts w:ascii="Times New Roman" w:hAnsi="Times New Roman" w:cs="Times New Roman"/>
          <w:sz w:val="24"/>
          <w:szCs w:val="24"/>
        </w:rPr>
        <w:t>, and t</w:t>
      </w:r>
      <w:r w:rsidR="0057655B">
        <w:rPr>
          <w:rFonts w:ascii="Times New Roman" w:hAnsi="Times New Roman" w:cs="Times New Roman"/>
          <w:sz w:val="24"/>
          <w:szCs w:val="24"/>
        </w:rPr>
        <w:t>hus</w:t>
      </w:r>
      <w:r w:rsidR="00D432B9">
        <w:rPr>
          <w:rFonts w:ascii="Times New Roman" w:hAnsi="Times New Roman" w:cs="Times New Roman"/>
          <w:sz w:val="24"/>
          <w:szCs w:val="24"/>
        </w:rPr>
        <w:t xml:space="preserve"> its</w:t>
      </w:r>
      <w:r w:rsidR="00C678FD">
        <w:rPr>
          <w:rFonts w:ascii="Times New Roman" w:hAnsi="Times New Roman" w:cs="Times New Roman"/>
          <w:sz w:val="24"/>
          <w:szCs w:val="24"/>
        </w:rPr>
        <w:t xml:space="preserve"> </w:t>
      </w:r>
      <w:r w:rsidRPr="009C47C5">
        <w:rPr>
          <w:rFonts w:ascii="Times New Roman" w:hAnsi="Times New Roman" w:cs="Times New Roman"/>
          <w:sz w:val="24"/>
          <w:szCs w:val="24"/>
        </w:rPr>
        <w:t xml:space="preserve">main functions </w:t>
      </w:r>
      <w:r w:rsidR="00D432B9">
        <w:rPr>
          <w:rFonts w:ascii="Times New Roman" w:hAnsi="Times New Roman" w:cs="Times New Roman"/>
          <w:sz w:val="24"/>
          <w:szCs w:val="24"/>
        </w:rPr>
        <w:t>include</w:t>
      </w:r>
      <w:r w:rsidRPr="009C47C5">
        <w:rPr>
          <w:rFonts w:ascii="Times New Roman" w:hAnsi="Times New Roman" w:cs="Times New Roman"/>
          <w:sz w:val="24"/>
          <w:szCs w:val="24"/>
        </w:rPr>
        <w:t xml:space="preserve">: </w:t>
      </w:r>
      <w:r w:rsidR="00A14C79">
        <w:rPr>
          <w:rFonts w:ascii="Times New Roman" w:hAnsi="Times New Roman" w:cs="Times New Roman"/>
          <w:sz w:val="24"/>
          <w:szCs w:val="24"/>
        </w:rPr>
        <w:t xml:space="preserve">(1) </w:t>
      </w:r>
      <w:r w:rsidRPr="00A14C79">
        <w:rPr>
          <w:rFonts w:ascii="Times New Roman" w:hAnsi="Times New Roman" w:cs="Times New Roman"/>
          <w:sz w:val="24"/>
          <w:szCs w:val="24"/>
        </w:rPr>
        <w:t>To support the professionalisation of the public health workforce in Europe, whilst respecting the diversity of national and regional contexts in which each school of public health operates, and thus</w:t>
      </w:r>
      <w:r w:rsidR="0057655B">
        <w:rPr>
          <w:rFonts w:ascii="Times New Roman" w:hAnsi="Times New Roman" w:cs="Times New Roman"/>
          <w:sz w:val="24"/>
          <w:szCs w:val="24"/>
        </w:rPr>
        <w:t>;</w:t>
      </w:r>
      <w:r w:rsidRPr="00A14C79">
        <w:rPr>
          <w:rFonts w:ascii="Times New Roman" w:hAnsi="Times New Roman" w:cs="Times New Roman"/>
          <w:sz w:val="24"/>
          <w:szCs w:val="24"/>
        </w:rPr>
        <w:t xml:space="preserve"> </w:t>
      </w:r>
      <w:r w:rsidR="00A14C79">
        <w:rPr>
          <w:rFonts w:ascii="Times New Roman" w:hAnsi="Times New Roman" w:cs="Times New Roman"/>
          <w:sz w:val="24"/>
          <w:szCs w:val="24"/>
        </w:rPr>
        <w:t xml:space="preserve">(2) </w:t>
      </w:r>
      <w:r w:rsidRPr="00A14C79">
        <w:rPr>
          <w:rFonts w:ascii="Times New Roman" w:hAnsi="Times New Roman" w:cs="Times New Roman"/>
          <w:sz w:val="24"/>
          <w:szCs w:val="24"/>
        </w:rPr>
        <w:t xml:space="preserve">To sustain capacity building in public health, so that it </w:t>
      </w:r>
      <w:r w:rsidRPr="00B51B35">
        <w:rPr>
          <w:rFonts w:ascii="Times New Roman" w:hAnsi="Times New Roman" w:cs="Times New Roman"/>
          <w:sz w:val="24"/>
          <w:szCs w:val="24"/>
        </w:rPr>
        <w:t>balances with national and European population health challenges and threats, and is supported by best standards of public health education and training, scientific research, and practice.</w:t>
      </w:r>
    </w:p>
    <w:p w14:paraId="388E206B" w14:textId="61A402A9" w:rsidR="00395E5B" w:rsidRDefault="00395E5B" w:rsidP="00033869">
      <w:pPr>
        <w:pStyle w:val="Default"/>
        <w:spacing w:after="360" w:line="288" w:lineRule="auto"/>
        <w:jc w:val="both"/>
        <w:rPr>
          <w:rFonts w:ascii="Times New Roman" w:hAnsi="Times New Roman" w:cs="Times New Roman"/>
        </w:rPr>
      </w:pPr>
      <w:r w:rsidRPr="00B51B35">
        <w:rPr>
          <w:rFonts w:ascii="Times New Roman" w:hAnsi="Times New Roman" w:cs="Times New Roman"/>
        </w:rPr>
        <w:t>Our values: (1)</w:t>
      </w:r>
      <w:r w:rsidRPr="00B51B35">
        <w:rPr>
          <w:rFonts w:ascii="Times New Roman" w:hAnsi="Times New Roman" w:cs="Times New Roman"/>
          <w:b/>
          <w:bCs/>
        </w:rPr>
        <w:t xml:space="preserve"> </w:t>
      </w:r>
      <w:r w:rsidRPr="00033869">
        <w:rPr>
          <w:rFonts w:ascii="Times New Roman" w:hAnsi="Times New Roman" w:cs="Times New Roman"/>
          <w:i/>
          <w:iCs/>
        </w:rPr>
        <w:t>Member-focused</w:t>
      </w:r>
      <w:r w:rsidRPr="00B51B35">
        <w:rPr>
          <w:rFonts w:ascii="Times New Roman" w:hAnsi="Times New Roman" w:cs="Times New Roman"/>
          <w:b/>
          <w:bCs/>
        </w:rPr>
        <w:t xml:space="preserve"> </w:t>
      </w:r>
      <w:r w:rsidRPr="00B51B35">
        <w:rPr>
          <w:rFonts w:ascii="Times New Roman" w:hAnsi="Times New Roman" w:cs="Times New Roman"/>
        </w:rPr>
        <w:t>– ASPHER’s strength is in its members</w:t>
      </w:r>
      <w:r w:rsidR="00891C01" w:rsidRPr="00B51B35">
        <w:rPr>
          <w:rFonts w:ascii="Times New Roman" w:hAnsi="Times New Roman" w:cs="Times New Roman"/>
        </w:rPr>
        <w:t>,</w:t>
      </w:r>
      <w:r w:rsidRPr="00B51B35">
        <w:rPr>
          <w:rFonts w:ascii="Times New Roman" w:hAnsi="Times New Roman" w:cs="Times New Roman"/>
        </w:rPr>
        <w:t xml:space="preserve"> </w:t>
      </w:r>
      <w:r w:rsidR="008030EE" w:rsidRPr="00B51B35">
        <w:rPr>
          <w:rFonts w:ascii="Times New Roman" w:hAnsi="Times New Roman" w:cs="Times New Roman"/>
        </w:rPr>
        <w:t>to act as a</w:t>
      </w:r>
      <w:r w:rsidRPr="00B51B35">
        <w:rPr>
          <w:rFonts w:ascii="Times New Roman" w:hAnsi="Times New Roman" w:cs="Times New Roman"/>
        </w:rPr>
        <w:t xml:space="preserve"> powerful collective voice </w:t>
      </w:r>
      <w:r w:rsidR="008030EE" w:rsidRPr="00B51B35">
        <w:rPr>
          <w:rFonts w:ascii="Times New Roman" w:hAnsi="Times New Roman" w:cs="Times New Roman"/>
        </w:rPr>
        <w:t>for the health of the public in Europe</w:t>
      </w:r>
      <w:r w:rsidRPr="00B51B35">
        <w:rPr>
          <w:rFonts w:ascii="Times New Roman" w:hAnsi="Times New Roman" w:cs="Times New Roman"/>
        </w:rPr>
        <w:t>; (2)</w:t>
      </w:r>
      <w:r w:rsidRPr="00B51B35">
        <w:rPr>
          <w:rFonts w:ascii="Times New Roman" w:hAnsi="Times New Roman" w:cs="Times New Roman"/>
          <w:b/>
          <w:bCs/>
        </w:rPr>
        <w:t xml:space="preserve"> </w:t>
      </w:r>
      <w:r w:rsidRPr="00033869">
        <w:rPr>
          <w:rFonts w:ascii="Times New Roman" w:hAnsi="Times New Roman" w:cs="Times New Roman"/>
          <w:i/>
          <w:iCs/>
        </w:rPr>
        <w:t>Diversity</w:t>
      </w:r>
      <w:r w:rsidRPr="00B51B35">
        <w:rPr>
          <w:rFonts w:ascii="Times New Roman" w:hAnsi="Times New Roman" w:cs="Times New Roman"/>
        </w:rPr>
        <w:t xml:space="preserve"> – ASPHER supports, enjoys and gains vitality from diversity among its membership; (3)</w:t>
      </w:r>
      <w:r w:rsidRPr="00B51B35">
        <w:rPr>
          <w:rFonts w:ascii="Times New Roman" w:hAnsi="Times New Roman" w:cs="Times New Roman"/>
          <w:b/>
          <w:bCs/>
        </w:rPr>
        <w:t xml:space="preserve"> </w:t>
      </w:r>
      <w:r w:rsidRPr="00033869">
        <w:rPr>
          <w:rFonts w:ascii="Times New Roman" w:hAnsi="Times New Roman" w:cs="Times New Roman"/>
          <w:i/>
          <w:iCs/>
        </w:rPr>
        <w:t>Integrity</w:t>
      </w:r>
      <w:r w:rsidRPr="00033869">
        <w:rPr>
          <w:rFonts w:ascii="Times New Roman" w:hAnsi="Times New Roman" w:cs="Times New Roman"/>
        </w:rPr>
        <w:t xml:space="preserve"> </w:t>
      </w:r>
      <w:r w:rsidRPr="00B51B35">
        <w:rPr>
          <w:rFonts w:ascii="Times New Roman" w:hAnsi="Times New Roman" w:cs="Times New Roman"/>
        </w:rPr>
        <w:t>– ASPHER acts</w:t>
      </w:r>
      <w:r w:rsidRPr="00530984">
        <w:rPr>
          <w:rFonts w:ascii="Times New Roman" w:hAnsi="Times New Roman" w:cs="Times New Roman"/>
        </w:rPr>
        <w:t xml:space="preserve"> as a whole, undivided</w:t>
      </w:r>
      <w:r>
        <w:rPr>
          <w:rFonts w:ascii="Times New Roman" w:hAnsi="Times New Roman" w:cs="Times New Roman"/>
        </w:rPr>
        <w:t xml:space="preserve"> </w:t>
      </w:r>
      <w:r w:rsidRPr="00530984">
        <w:rPr>
          <w:rFonts w:ascii="Times New Roman" w:hAnsi="Times New Roman" w:cs="Times New Roman"/>
        </w:rPr>
        <w:t>and led by</w:t>
      </w:r>
      <w:r w:rsidRPr="00822ED1">
        <w:rPr>
          <w:rFonts w:ascii="Times New Roman" w:hAnsi="Times New Roman" w:cs="Times New Roman"/>
        </w:rPr>
        <w:t xml:space="preserve"> </w:t>
      </w:r>
      <w:r>
        <w:rPr>
          <w:rFonts w:ascii="Times New Roman" w:hAnsi="Times New Roman" w:cs="Times New Roman"/>
        </w:rPr>
        <w:t>strong moral principles, firm</w:t>
      </w:r>
      <w:r w:rsidRPr="00530984">
        <w:rPr>
          <w:rFonts w:ascii="Times New Roman" w:hAnsi="Times New Roman" w:cs="Times New Roman"/>
        </w:rPr>
        <w:t xml:space="preserve"> </w:t>
      </w:r>
      <w:r>
        <w:rPr>
          <w:rFonts w:ascii="Times New Roman" w:hAnsi="Times New Roman" w:cs="Times New Roman"/>
        </w:rPr>
        <w:t>ethical considerations</w:t>
      </w:r>
      <w:r w:rsidRPr="00530984">
        <w:rPr>
          <w:rFonts w:ascii="Times New Roman" w:hAnsi="Times New Roman" w:cs="Times New Roman"/>
        </w:rPr>
        <w:t xml:space="preserve"> and respect;</w:t>
      </w:r>
      <w:r w:rsidR="00281340">
        <w:rPr>
          <w:rFonts w:ascii="Times New Roman" w:hAnsi="Times New Roman" w:cs="Times New Roman"/>
        </w:rPr>
        <w:t xml:space="preserve"> </w:t>
      </w:r>
      <w:r w:rsidR="00281340" w:rsidRPr="008030EE">
        <w:rPr>
          <w:rFonts w:ascii="Times New Roman" w:hAnsi="Times New Roman" w:cs="Times New Roman"/>
        </w:rPr>
        <w:t>(4)</w:t>
      </w:r>
      <w:r w:rsidR="00281340" w:rsidRPr="00281340">
        <w:rPr>
          <w:rFonts w:ascii="Times New Roman" w:hAnsi="Times New Roman" w:cs="Times New Roman"/>
          <w:b/>
          <w:bCs/>
        </w:rPr>
        <w:t xml:space="preserve"> </w:t>
      </w:r>
      <w:r w:rsidR="00281340" w:rsidRPr="00033869">
        <w:rPr>
          <w:rFonts w:ascii="Times New Roman" w:hAnsi="Times New Roman" w:cs="Times New Roman"/>
          <w:i/>
        </w:rPr>
        <w:t xml:space="preserve">Corporate </w:t>
      </w:r>
      <w:r w:rsidR="00D32D38" w:rsidRPr="00033869">
        <w:rPr>
          <w:rFonts w:ascii="Times New Roman" w:hAnsi="Times New Roman" w:cs="Times New Roman"/>
          <w:i/>
        </w:rPr>
        <w:t>c</w:t>
      </w:r>
      <w:r w:rsidR="00281340" w:rsidRPr="00033869">
        <w:rPr>
          <w:rFonts w:ascii="Times New Roman" w:hAnsi="Times New Roman" w:cs="Times New Roman"/>
          <w:i/>
        </w:rPr>
        <w:t>itizenship</w:t>
      </w:r>
      <w:r w:rsidR="00281340">
        <w:rPr>
          <w:rFonts w:ascii="Times New Roman" w:hAnsi="Times New Roman" w:cs="Times New Roman"/>
        </w:rPr>
        <w:t xml:space="preserve"> – leading by example through ASPHER’s role and responsibilities as a steward for community and planetary health;</w:t>
      </w:r>
      <w:r w:rsidR="00D32D38">
        <w:rPr>
          <w:rFonts w:ascii="Times New Roman" w:hAnsi="Times New Roman" w:cs="Times New Roman"/>
        </w:rPr>
        <w:t xml:space="preserve"> </w:t>
      </w:r>
      <w:r w:rsidR="00D32D38" w:rsidRPr="008030EE">
        <w:rPr>
          <w:rFonts w:ascii="Times New Roman" w:hAnsi="Times New Roman" w:cs="Times New Roman"/>
        </w:rPr>
        <w:t>(5)</w:t>
      </w:r>
      <w:r w:rsidR="00D32D38" w:rsidRPr="00D32D38">
        <w:rPr>
          <w:rFonts w:ascii="Times New Roman" w:hAnsi="Times New Roman" w:cs="Times New Roman"/>
          <w:b/>
          <w:bCs/>
        </w:rPr>
        <w:t xml:space="preserve"> </w:t>
      </w:r>
      <w:r w:rsidR="00D32D38" w:rsidRPr="00033869">
        <w:rPr>
          <w:rFonts w:ascii="Times New Roman" w:hAnsi="Times New Roman" w:cs="Times New Roman"/>
          <w:i/>
        </w:rPr>
        <w:t>Europe-centred</w:t>
      </w:r>
      <w:r w:rsidR="00D32D38">
        <w:rPr>
          <w:rFonts w:ascii="Times New Roman" w:hAnsi="Times New Roman" w:cs="Times New Roman"/>
        </w:rPr>
        <w:t xml:space="preserve"> – </w:t>
      </w:r>
      <w:r w:rsidR="008030EE">
        <w:rPr>
          <w:rFonts w:ascii="Times New Roman" w:hAnsi="Times New Roman" w:cs="Times New Roman"/>
        </w:rPr>
        <w:t>g</w:t>
      </w:r>
      <w:r w:rsidR="00D32D38">
        <w:rPr>
          <w:rFonts w:ascii="Times New Roman" w:hAnsi="Times New Roman" w:cs="Times New Roman"/>
        </w:rPr>
        <w:t>rounded in and united by European cooperation and shared European values embodied in the EU and WHO European Region agenda</w:t>
      </w:r>
      <w:r w:rsidR="008030EE">
        <w:rPr>
          <w:rFonts w:ascii="Times New Roman" w:hAnsi="Times New Roman" w:cs="Times New Roman"/>
        </w:rPr>
        <w:t>s; and</w:t>
      </w:r>
      <w:r w:rsidRPr="00530984">
        <w:rPr>
          <w:rFonts w:ascii="Times New Roman" w:hAnsi="Times New Roman" w:cs="Times New Roman"/>
        </w:rPr>
        <w:t xml:space="preserve"> </w:t>
      </w:r>
      <w:r w:rsidRPr="008030EE">
        <w:rPr>
          <w:rFonts w:ascii="Times New Roman" w:hAnsi="Times New Roman" w:cs="Times New Roman"/>
        </w:rPr>
        <w:t>(</w:t>
      </w:r>
      <w:r w:rsidR="00D32D38" w:rsidRPr="008030EE">
        <w:rPr>
          <w:rFonts w:ascii="Times New Roman" w:hAnsi="Times New Roman" w:cs="Times New Roman"/>
        </w:rPr>
        <w:t>6</w:t>
      </w:r>
      <w:r w:rsidRPr="008030EE">
        <w:rPr>
          <w:rFonts w:ascii="Times New Roman" w:hAnsi="Times New Roman" w:cs="Times New Roman"/>
        </w:rPr>
        <w:t>)</w:t>
      </w:r>
      <w:r w:rsidRPr="00D32D38">
        <w:rPr>
          <w:rFonts w:ascii="Times New Roman" w:hAnsi="Times New Roman" w:cs="Times New Roman"/>
          <w:b/>
          <w:bCs/>
        </w:rPr>
        <w:t xml:space="preserve"> </w:t>
      </w:r>
      <w:r w:rsidRPr="00033869">
        <w:rPr>
          <w:rFonts w:ascii="Times New Roman" w:hAnsi="Times New Roman" w:cs="Times New Roman"/>
          <w:i/>
          <w:iCs/>
        </w:rPr>
        <w:t>Meaningful work</w:t>
      </w:r>
      <w:r w:rsidRPr="00530984">
        <w:rPr>
          <w:rFonts w:ascii="Times New Roman" w:hAnsi="Times New Roman" w:cs="Times New Roman"/>
        </w:rPr>
        <w:t xml:space="preserve"> – ASPHER </w:t>
      </w:r>
      <w:r>
        <w:rPr>
          <w:rFonts w:ascii="Times New Roman" w:hAnsi="Times New Roman" w:cs="Times New Roman"/>
        </w:rPr>
        <w:t>maintains</w:t>
      </w:r>
      <w:r w:rsidRPr="00530984">
        <w:rPr>
          <w:rFonts w:ascii="Times New Roman" w:hAnsi="Times New Roman" w:cs="Times New Roman"/>
        </w:rPr>
        <w:t xml:space="preserve"> focus </w:t>
      </w:r>
      <w:r>
        <w:rPr>
          <w:rFonts w:ascii="Times New Roman" w:hAnsi="Times New Roman" w:cs="Times New Roman"/>
        </w:rPr>
        <w:t xml:space="preserve">supporting creative thinking, </w:t>
      </w:r>
      <w:r w:rsidRPr="00530984">
        <w:rPr>
          <w:rFonts w:ascii="Times New Roman" w:hAnsi="Times New Roman" w:cs="Times New Roman"/>
        </w:rPr>
        <w:t>ensuring coherent action</w:t>
      </w:r>
      <w:r>
        <w:rPr>
          <w:rFonts w:ascii="Times New Roman" w:hAnsi="Times New Roman" w:cs="Times New Roman"/>
        </w:rPr>
        <w:t xml:space="preserve"> and inspiring innovation</w:t>
      </w:r>
      <w:r w:rsidR="008030EE">
        <w:rPr>
          <w:rFonts w:ascii="Times New Roman" w:hAnsi="Times New Roman" w:cs="Times New Roman"/>
        </w:rPr>
        <w:t>.</w:t>
      </w:r>
      <w:r>
        <w:rPr>
          <w:rFonts w:ascii="Times New Roman" w:hAnsi="Times New Roman" w:cs="Times New Roman"/>
        </w:rPr>
        <w:t xml:space="preserve">  </w:t>
      </w:r>
    </w:p>
    <w:p w14:paraId="39396821" w14:textId="242D899F" w:rsidR="00C678FD" w:rsidRPr="00C647BB" w:rsidRDefault="00C678FD" w:rsidP="00A86CFF">
      <w:pPr>
        <w:spacing w:after="240" w:line="288" w:lineRule="auto"/>
        <w:jc w:val="both"/>
        <w:rPr>
          <w:rFonts w:ascii="Times New Roman" w:hAnsi="Times New Roman" w:cs="Times New Roman"/>
          <w:sz w:val="26"/>
          <w:szCs w:val="26"/>
        </w:rPr>
      </w:pPr>
      <w:r w:rsidRPr="00C647BB">
        <w:rPr>
          <w:rFonts w:ascii="Times New Roman" w:hAnsi="Times New Roman" w:cs="Times New Roman"/>
          <w:sz w:val="26"/>
          <w:szCs w:val="26"/>
        </w:rPr>
        <w:lastRenderedPageBreak/>
        <w:t>ASPHER 2025: CORE MISSION AND ENABLING AREAS</w:t>
      </w:r>
    </w:p>
    <w:p w14:paraId="3A192298" w14:textId="77777777" w:rsidR="007F02DA" w:rsidRPr="00E93D5A" w:rsidRDefault="00A14C79" w:rsidP="002B40DA">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The ASPHER 2025 </w:t>
      </w:r>
      <w:r w:rsidRPr="00C647BB">
        <w:rPr>
          <w:rFonts w:ascii="Times New Roman" w:hAnsi="Times New Roman" w:cs="Times New Roman"/>
          <w:b/>
          <w:bCs/>
          <w:sz w:val="24"/>
          <w:szCs w:val="24"/>
        </w:rPr>
        <w:t>Core Mission Areas</w:t>
      </w:r>
      <w:r>
        <w:rPr>
          <w:rFonts w:ascii="Times New Roman" w:hAnsi="Times New Roman" w:cs="Times New Roman"/>
          <w:sz w:val="24"/>
          <w:szCs w:val="24"/>
        </w:rPr>
        <w:t xml:space="preserve"> includ</w:t>
      </w:r>
      <w:r w:rsidR="00891C01">
        <w:rPr>
          <w:rFonts w:ascii="Times New Roman" w:hAnsi="Times New Roman" w:cs="Times New Roman"/>
          <w:sz w:val="24"/>
          <w:szCs w:val="24"/>
        </w:rPr>
        <w:t>e</w:t>
      </w:r>
      <w:r>
        <w:rPr>
          <w:rFonts w:ascii="Times New Roman" w:hAnsi="Times New Roman" w:cs="Times New Roman"/>
          <w:sz w:val="24"/>
          <w:szCs w:val="24"/>
        </w:rPr>
        <w:t xml:space="preserve">: (1) </w:t>
      </w:r>
      <w:r w:rsidRPr="00033869">
        <w:rPr>
          <w:rFonts w:ascii="Times New Roman" w:hAnsi="Times New Roman" w:cs="Times New Roman"/>
          <w:i/>
          <w:iCs/>
          <w:sz w:val="24"/>
          <w:szCs w:val="24"/>
        </w:rPr>
        <w:t>Education &amp; Training</w:t>
      </w:r>
      <w:r w:rsidRPr="00033869">
        <w:rPr>
          <w:rFonts w:ascii="Times New Roman" w:hAnsi="Times New Roman" w:cs="Times New Roman"/>
          <w:sz w:val="24"/>
          <w:szCs w:val="24"/>
        </w:rPr>
        <w:t>;</w:t>
      </w:r>
      <w:r>
        <w:rPr>
          <w:rFonts w:ascii="Times New Roman" w:hAnsi="Times New Roman" w:cs="Times New Roman"/>
          <w:sz w:val="24"/>
          <w:szCs w:val="24"/>
        </w:rPr>
        <w:t xml:space="preserve"> (2) </w:t>
      </w:r>
      <w:r w:rsidR="002B40DA" w:rsidRPr="00033869">
        <w:rPr>
          <w:rFonts w:ascii="Times New Roman" w:hAnsi="Times New Roman" w:cs="Times New Roman"/>
          <w:i/>
          <w:iCs/>
          <w:sz w:val="24"/>
          <w:szCs w:val="24"/>
        </w:rPr>
        <w:t>Applied R</w:t>
      </w:r>
      <w:r w:rsidRPr="00033869">
        <w:rPr>
          <w:rFonts w:ascii="Times New Roman" w:hAnsi="Times New Roman" w:cs="Times New Roman"/>
          <w:i/>
          <w:iCs/>
          <w:sz w:val="24"/>
          <w:szCs w:val="24"/>
        </w:rPr>
        <w:t xml:space="preserve">esearch &amp; </w:t>
      </w:r>
      <w:r w:rsidR="002B40DA" w:rsidRPr="00033869">
        <w:rPr>
          <w:rFonts w:ascii="Times New Roman" w:hAnsi="Times New Roman" w:cs="Times New Roman"/>
          <w:i/>
          <w:iCs/>
          <w:sz w:val="24"/>
          <w:szCs w:val="24"/>
        </w:rPr>
        <w:t>Service</w:t>
      </w:r>
      <w:r>
        <w:rPr>
          <w:rFonts w:ascii="Times New Roman" w:hAnsi="Times New Roman" w:cs="Times New Roman"/>
          <w:sz w:val="24"/>
          <w:szCs w:val="24"/>
        </w:rPr>
        <w:t xml:space="preserve">; and (3) </w:t>
      </w:r>
      <w:r w:rsidR="002B40DA" w:rsidRPr="00033869">
        <w:rPr>
          <w:rFonts w:ascii="Times New Roman" w:hAnsi="Times New Roman" w:cs="Times New Roman"/>
          <w:i/>
          <w:iCs/>
          <w:sz w:val="24"/>
          <w:szCs w:val="24"/>
        </w:rPr>
        <w:t>Professionalisation</w:t>
      </w:r>
      <w:r w:rsidRPr="00E93D5A">
        <w:rPr>
          <w:rFonts w:ascii="Times New Roman" w:hAnsi="Times New Roman" w:cs="Times New Roman"/>
          <w:sz w:val="24"/>
          <w:szCs w:val="24"/>
        </w:rPr>
        <w:t>.</w:t>
      </w:r>
      <w:r w:rsidR="00C647BB" w:rsidRPr="00E93D5A">
        <w:rPr>
          <w:rFonts w:ascii="Times New Roman" w:hAnsi="Times New Roman" w:cs="Times New Roman"/>
          <w:sz w:val="24"/>
          <w:szCs w:val="24"/>
        </w:rPr>
        <w:t xml:space="preserve"> </w:t>
      </w:r>
    </w:p>
    <w:p w14:paraId="04D3DA48" w14:textId="039AB901" w:rsidR="009C5289" w:rsidRDefault="00C647BB" w:rsidP="002B40DA">
      <w:pPr>
        <w:spacing w:line="288" w:lineRule="auto"/>
        <w:jc w:val="both"/>
        <w:rPr>
          <w:rFonts w:ascii="Times New Roman" w:hAnsi="Times New Roman" w:cs="Times New Roman"/>
          <w:sz w:val="24"/>
          <w:szCs w:val="24"/>
        </w:rPr>
      </w:pPr>
      <w:r w:rsidRPr="00E93D5A">
        <w:rPr>
          <w:rFonts w:ascii="Times New Roman" w:hAnsi="Times New Roman" w:cs="Times New Roman"/>
          <w:sz w:val="24"/>
          <w:szCs w:val="24"/>
        </w:rPr>
        <w:t xml:space="preserve">The following </w:t>
      </w:r>
      <w:r w:rsidRPr="00E93D5A">
        <w:rPr>
          <w:rFonts w:ascii="Times New Roman" w:hAnsi="Times New Roman" w:cs="Times New Roman"/>
          <w:b/>
          <w:bCs/>
          <w:sz w:val="24"/>
          <w:szCs w:val="24"/>
        </w:rPr>
        <w:t>Enabling Areas</w:t>
      </w:r>
      <w:r w:rsidRPr="00E93D5A">
        <w:rPr>
          <w:rFonts w:ascii="Times New Roman" w:hAnsi="Times New Roman" w:cs="Times New Roman"/>
          <w:sz w:val="24"/>
          <w:szCs w:val="24"/>
        </w:rPr>
        <w:t xml:space="preserve"> complement the strategic agenda of the Association: (A) </w:t>
      </w:r>
      <w:r w:rsidRPr="00033869">
        <w:rPr>
          <w:rFonts w:ascii="Times New Roman" w:hAnsi="Times New Roman" w:cs="Times New Roman"/>
          <w:i/>
          <w:iCs/>
          <w:sz w:val="24"/>
          <w:szCs w:val="24"/>
        </w:rPr>
        <w:t>Membership &amp; Governance</w:t>
      </w:r>
      <w:r w:rsidRPr="00E93D5A">
        <w:rPr>
          <w:rFonts w:ascii="Times New Roman" w:hAnsi="Times New Roman" w:cs="Times New Roman"/>
          <w:sz w:val="24"/>
          <w:szCs w:val="24"/>
        </w:rPr>
        <w:t xml:space="preserve">; (B) </w:t>
      </w:r>
      <w:r w:rsidR="002B40DA" w:rsidRPr="00033869">
        <w:rPr>
          <w:rFonts w:ascii="Times New Roman" w:hAnsi="Times New Roman" w:cs="Times New Roman"/>
          <w:i/>
          <w:iCs/>
          <w:sz w:val="24"/>
          <w:szCs w:val="24"/>
        </w:rPr>
        <w:t>Next</w:t>
      </w:r>
      <w:r w:rsidRPr="00033869">
        <w:rPr>
          <w:rFonts w:ascii="Times New Roman" w:hAnsi="Times New Roman" w:cs="Times New Roman"/>
          <w:i/>
          <w:iCs/>
          <w:sz w:val="24"/>
          <w:szCs w:val="24"/>
        </w:rPr>
        <w:t xml:space="preserve"> Generation</w:t>
      </w:r>
      <w:r w:rsidR="002B40DA" w:rsidRPr="00033869">
        <w:rPr>
          <w:rFonts w:ascii="Times New Roman" w:hAnsi="Times New Roman" w:cs="Times New Roman"/>
          <w:i/>
          <w:iCs/>
          <w:sz w:val="24"/>
          <w:szCs w:val="24"/>
        </w:rPr>
        <w:t xml:space="preserve"> – Students &amp; Alumni</w:t>
      </w:r>
      <w:r w:rsidRPr="00E93D5A">
        <w:rPr>
          <w:rFonts w:ascii="Times New Roman" w:hAnsi="Times New Roman" w:cs="Times New Roman"/>
          <w:sz w:val="24"/>
          <w:szCs w:val="24"/>
        </w:rPr>
        <w:t xml:space="preserve">; (C) </w:t>
      </w:r>
      <w:r w:rsidRPr="00033869">
        <w:rPr>
          <w:rFonts w:ascii="Times New Roman" w:hAnsi="Times New Roman" w:cs="Times New Roman"/>
          <w:i/>
          <w:iCs/>
          <w:sz w:val="24"/>
          <w:szCs w:val="24"/>
        </w:rPr>
        <w:t>Partnership &amp; Global Collaboration</w:t>
      </w:r>
      <w:r w:rsidR="001B43C6" w:rsidRPr="00E93D5A">
        <w:rPr>
          <w:rFonts w:ascii="Times New Roman" w:hAnsi="Times New Roman" w:cs="Times New Roman"/>
          <w:sz w:val="24"/>
          <w:szCs w:val="24"/>
        </w:rPr>
        <w:t>.</w:t>
      </w:r>
    </w:p>
    <w:p w14:paraId="7D732910" w14:textId="0E6192BC" w:rsidR="001637B5" w:rsidRPr="003C2B1C" w:rsidRDefault="001637B5" w:rsidP="0019534B">
      <w:pPr>
        <w:spacing w:after="120" w:line="288" w:lineRule="auto"/>
        <w:jc w:val="both"/>
        <w:rPr>
          <w:rFonts w:ascii="Times New Roman" w:hAnsi="Times New Roman" w:cs="Times New Roman"/>
          <w:sz w:val="24"/>
          <w:szCs w:val="24"/>
        </w:rPr>
      </w:pPr>
      <w:r w:rsidRPr="003C2B1C">
        <w:rPr>
          <w:rFonts w:ascii="Times New Roman" w:hAnsi="Times New Roman" w:cs="Times New Roman"/>
          <w:sz w:val="24"/>
          <w:szCs w:val="24"/>
        </w:rPr>
        <w:t>ASPHER is strategically placed to guide cross-country integration of public health training with professional competency-based systems and assessment. Empowering development, support and recognition for professional careers in public health, enables ASPHER and its members to cultivate public health leaders with the passion, skill</w:t>
      </w:r>
      <w:r w:rsidR="003C2B1C">
        <w:rPr>
          <w:rFonts w:ascii="Times New Roman" w:hAnsi="Times New Roman" w:cs="Times New Roman"/>
          <w:sz w:val="24"/>
          <w:szCs w:val="24"/>
        </w:rPr>
        <w:t>s</w:t>
      </w:r>
      <w:r w:rsidRPr="003C2B1C">
        <w:rPr>
          <w:rFonts w:ascii="Times New Roman" w:hAnsi="Times New Roman" w:cs="Times New Roman"/>
          <w:sz w:val="24"/>
          <w:szCs w:val="24"/>
        </w:rPr>
        <w:t xml:space="preserve"> and capabilities to work effectively in health systems to improve the health of the population and the planet. </w:t>
      </w:r>
    </w:p>
    <w:p w14:paraId="6B5B2F2C" w14:textId="77777777" w:rsidR="007F02DA" w:rsidRDefault="007F02DA" w:rsidP="00ED22E3">
      <w:pPr>
        <w:spacing w:after="240" w:line="288" w:lineRule="auto"/>
        <w:jc w:val="both"/>
        <w:rPr>
          <w:rFonts w:ascii="Times New Roman" w:hAnsi="Times New Roman" w:cs="Times New Roman"/>
          <w:sz w:val="26"/>
          <w:szCs w:val="26"/>
        </w:rPr>
      </w:pPr>
    </w:p>
    <w:p w14:paraId="1A0D237C" w14:textId="68499EBA" w:rsidR="00C647BB" w:rsidRPr="00300BFE" w:rsidRDefault="00C647BB" w:rsidP="00E33C67">
      <w:pPr>
        <w:spacing w:after="240" w:line="288" w:lineRule="auto"/>
        <w:jc w:val="both"/>
        <w:rPr>
          <w:rFonts w:ascii="Times New Roman" w:hAnsi="Times New Roman" w:cs="Times New Roman"/>
          <w:sz w:val="26"/>
          <w:szCs w:val="26"/>
        </w:rPr>
      </w:pPr>
      <w:r w:rsidRPr="00300BFE">
        <w:rPr>
          <w:rFonts w:ascii="Times New Roman" w:hAnsi="Times New Roman" w:cs="Times New Roman"/>
          <w:sz w:val="26"/>
          <w:szCs w:val="26"/>
        </w:rPr>
        <w:t>ASPHER 2025: STRATEGIC OBJECTIVES – ACTIVITIES AND OUTPUTS</w:t>
      </w:r>
    </w:p>
    <w:p w14:paraId="3E456970" w14:textId="2165806D" w:rsidR="00686D9C" w:rsidRPr="00172CCA" w:rsidRDefault="00927726" w:rsidP="00172CCA">
      <w:pPr>
        <w:spacing w:line="288" w:lineRule="auto"/>
        <w:jc w:val="both"/>
        <w:rPr>
          <w:rFonts w:ascii="Times New Roman" w:hAnsi="Times New Roman" w:cs="Times New Roman"/>
          <w:i/>
          <w:iCs/>
          <w:sz w:val="26"/>
          <w:szCs w:val="26"/>
        </w:rPr>
      </w:pPr>
      <w:r w:rsidRPr="00300BFE">
        <w:rPr>
          <w:rFonts w:ascii="Times New Roman" w:hAnsi="Times New Roman" w:cs="Times New Roman"/>
          <w:i/>
          <w:iCs/>
          <w:sz w:val="26"/>
          <w:szCs w:val="26"/>
        </w:rPr>
        <w:t>Core Mission Areas</w:t>
      </w:r>
    </w:p>
    <w:p w14:paraId="43C340E5" w14:textId="4EC08B8E" w:rsidR="00CE3582" w:rsidRDefault="00CE3582" w:rsidP="003A7DB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A shared strategic objective across the Core Mission Areas of the ASPHER 2025 agenda is for the Association to become a focal point </w:t>
      </w:r>
      <w:r w:rsidR="00BD01F9">
        <w:rPr>
          <w:rFonts w:ascii="Times New Roman" w:hAnsi="Times New Roman" w:cs="Times New Roman"/>
          <w:sz w:val="24"/>
          <w:szCs w:val="24"/>
        </w:rPr>
        <w:t xml:space="preserve">with a brokering role </w:t>
      </w:r>
      <w:r w:rsidR="00C74B84">
        <w:rPr>
          <w:rFonts w:ascii="Times New Roman" w:hAnsi="Times New Roman" w:cs="Times New Roman"/>
          <w:sz w:val="24"/>
          <w:szCs w:val="24"/>
        </w:rPr>
        <w:t xml:space="preserve">for its members to support the </w:t>
      </w:r>
      <w:r w:rsidR="00BD41DA">
        <w:rPr>
          <w:rFonts w:ascii="Times New Roman" w:hAnsi="Times New Roman" w:cs="Times New Roman"/>
          <w:sz w:val="24"/>
          <w:szCs w:val="24"/>
        </w:rPr>
        <w:t>key</w:t>
      </w:r>
      <w:r w:rsidR="00C74B84">
        <w:rPr>
          <w:rFonts w:ascii="Times New Roman" w:hAnsi="Times New Roman" w:cs="Times New Roman"/>
          <w:sz w:val="24"/>
          <w:szCs w:val="24"/>
        </w:rPr>
        <w:t xml:space="preserve"> functions of schools of public health</w:t>
      </w:r>
      <w:r w:rsidR="00BD41DA">
        <w:rPr>
          <w:rFonts w:ascii="Times New Roman" w:hAnsi="Times New Roman" w:cs="Times New Roman"/>
          <w:sz w:val="24"/>
          <w:szCs w:val="24"/>
        </w:rPr>
        <w:t>.</w:t>
      </w:r>
      <w:r w:rsidR="00BD01F9">
        <w:rPr>
          <w:rFonts w:ascii="Times New Roman" w:hAnsi="Times New Roman" w:cs="Times New Roman"/>
          <w:sz w:val="24"/>
          <w:szCs w:val="24"/>
        </w:rPr>
        <w:t xml:space="preserve"> </w:t>
      </w:r>
      <w:r w:rsidR="00927726">
        <w:rPr>
          <w:rFonts w:ascii="Times New Roman" w:hAnsi="Times New Roman" w:cs="Times New Roman"/>
          <w:sz w:val="24"/>
          <w:szCs w:val="24"/>
        </w:rPr>
        <w:t xml:space="preserve">The Association will aim to achieve that by setting up the </w:t>
      </w:r>
      <w:r w:rsidR="00033869">
        <w:rPr>
          <w:rFonts w:ascii="Times New Roman" w:hAnsi="Times New Roman" w:cs="Times New Roman"/>
          <w:b/>
          <w:bCs/>
          <w:sz w:val="24"/>
          <w:szCs w:val="24"/>
        </w:rPr>
        <w:t>Hub</w:t>
      </w:r>
      <w:r w:rsidR="00927726" w:rsidRPr="007D1F94">
        <w:rPr>
          <w:rFonts w:ascii="Times New Roman" w:hAnsi="Times New Roman" w:cs="Times New Roman"/>
          <w:b/>
          <w:bCs/>
          <w:sz w:val="24"/>
          <w:szCs w:val="24"/>
        </w:rPr>
        <w:t xml:space="preserve"> </w:t>
      </w:r>
      <w:r w:rsidR="00033869">
        <w:rPr>
          <w:rFonts w:ascii="Times New Roman" w:hAnsi="Times New Roman" w:cs="Times New Roman"/>
          <w:b/>
          <w:bCs/>
          <w:sz w:val="24"/>
          <w:szCs w:val="24"/>
        </w:rPr>
        <w:t>i</w:t>
      </w:r>
      <w:r w:rsidR="00927726" w:rsidRPr="007D1F94">
        <w:rPr>
          <w:rFonts w:ascii="Times New Roman" w:hAnsi="Times New Roman" w:cs="Times New Roman"/>
          <w:b/>
          <w:bCs/>
          <w:sz w:val="24"/>
          <w:szCs w:val="24"/>
        </w:rPr>
        <w:t>nitiative</w:t>
      </w:r>
      <w:r w:rsidR="00927726">
        <w:rPr>
          <w:rFonts w:ascii="Times New Roman" w:hAnsi="Times New Roman" w:cs="Times New Roman"/>
          <w:sz w:val="24"/>
          <w:szCs w:val="24"/>
        </w:rPr>
        <w:t xml:space="preserve"> for each of the three Core Mission Areas</w:t>
      </w:r>
      <w:r w:rsidR="007D1F94">
        <w:rPr>
          <w:rFonts w:ascii="Times New Roman" w:hAnsi="Times New Roman" w:cs="Times New Roman"/>
          <w:sz w:val="24"/>
          <w:szCs w:val="24"/>
        </w:rPr>
        <w:t>, i.e.</w:t>
      </w:r>
      <w:r w:rsidR="00927726">
        <w:rPr>
          <w:rFonts w:ascii="Times New Roman" w:hAnsi="Times New Roman" w:cs="Times New Roman"/>
          <w:sz w:val="24"/>
          <w:szCs w:val="24"/>
        </w:rPr>
        <w:t xml:space="preserve">: </w:t>
      </w:r>
      <w:r w:rsidR="00927726" w:rsidRPr="007F02DA">
        <w:rPr>
          <w:rFonts w:ascii="Times New Roman" w:hAnsi="Times New Roman" w:cs="Times New Roman"/>
          <w:sz w:val="24"/>
          <w:szCs w:val="24"/>
        </w:rPr>
        <w:t>(1)</w:t>
      </w:r>
      <w:r w:rsidR="00927726" w:rsidRPr="00891C01">
        <w:rPr>
          <w:rFonts w:ascii="Times New Roman" w:hAnsi="Times New Roman" w:cs="Times New Roman"/>
          <w:b/>
          <w:bCs/>
          <w:sz w:val="24"/>
          <w:szCs w:val="24"/>
        </w:rPr>
        <w:t xml:space="preserve"> </w:t>
      </w:r>
      <w:r w:rsidR="00927726" w:rsidRPr="00033869">
        <w:rPr>
          <w:rFonts w:ascii="Times New Roman" w:hAnsi="Times New Roman" w:cs="Times New Roman"/>
          <w:i/>
          <w:iCs/>
          <w:sz w:val="24"/>
          <w:szCs w:val="24"/>
        </w:rPr>
        <w:t>Public Health Training H</w:t>
      </w:r>
      <w:r w:rsidR="00E93D5A" w:rsidRPr="00033869">
        <w:rPr>
          <w:rFonts w:ascii="Times New Roman" w:hAnsi="Times New Roman" w:cs="Times New Roman"/>
          <w:i/>
          <w:iCs/>
          <w:sz w:val="24"/>
          <w:szCs w:val="24"/>
        </w:rPr>
        <w:t>ub</w:t>
      </w:r>
      <w:r w:rsidR="00927726">
        <w:rPr>
          <w:rFonts w:ascii="Times New Roman" w:hAnsi="Times New Roman" w:cs="Times New Roman"/>
          <w:sz w:val="24"/>
          <w:szCs w:val="24"/>
        </w:rPr>
        <w:t xml:space="preserve">; </w:t>
      </w:r>
      <w:r w:rsidR="00927726" w:rsidRPr="007F02DA">
        <w:rPr>
          <w:rFonts w:ascii="Times New Roman" w:hAnsi="Times New Roman" w:cs="Times New Roman"/>
          <w:sz w:val="24"/>
          <w:szCs w:val="24"/>
        </w:rPr>
        <w:t>(2)</w:t>
      </w:r>
      <w:r w:rsidR="00927726" w:rsidRPr="00891C01">
        <w:rPr>
          <w:rFonts w:ascii="Times New Roman" w:hAnsi="Times New Roman" w:cs="Times New Roman"/>
          <w:b/>
          <w:bCs/>
          <w:sz w:val="24"/>
          <w:szCs w:val="24"/>
        </w:rPr>
        <w:t xml:space="preserve"> </w:t>
      </w:r>
      <w:r w:rsidR="00927726" w:rsidRPr="00033869">
        <w:rPr>
          <w:rFonts w:ascii="Times New Roman" w:hAnsi="Times New Roman" w:cs="Times New Roman"/>
          <w:i/>
          <w:iCs/>
          <w:sz w:val="24"/>
          <w:szCs w:val="24"/>
        </w:rPr>
        <w:t xml:space="preserve">Public Health </w:t>
      </w:r>
      <w:r w:rsidR="00891C01" w:rsidRPr="00033869">
        <w:rPr>
          <w:rFonts w:ascii="Times New Roman" w:hAnsi="Times New Roman" w:cs="Times New Roman"/>
          <w:i/>
          <w:iCs/>
          <w:sz w:val="24"/>
          <w:szCs w:val="24"/>
        </w:rPr>
        <w:t xml:space="preserve">Practical Knowledge &amp; Engagement </w:t>
      </w:r>
      <w:r w:rsidR="007F02DA" w:rsidRPr="00033869">
        <w:rPr>
          <w:rFonts w:ascii="Times New Roman" w:hAnsi="Times New Roman" w:cs="Times New Roman"/>
          <w:i/>
          <w:iCs/>
          <w:sz w:val="24"/>
          <w:szCs w:val="24"/>
        </w:rPr>
        <w:t>H</w:t>
      </w:r>
      <w:r w:rsidR="00E93D5A" w:rsidRPr="00033869">
        <w:rPr>
          <w:rFonts w:ascii="Times New Roman" w:hAnsi="Times New Roman" w:cs="Times New Roman"/>
          <w:i/>
          <w:iCs/>
          <w:sz w:val="24"/>
          <w:szCs w:val="24"/>
        </w:rPr>
        <w:t>ub</w:t>
      </w:r>
      <w:r w:rsidR="00891C01">
        <w:rPr>
          <w:rFonts w:ascii="Times New Roman" w:hAnsi="Times New Roman" w:cs="Times New Roman"/>
          <w:sz w:val="24"/>
          <w:szCs w:val="24"/>
        </w:rPr>
        <w:t>; and (3)</w:t>
      </w:r>
      <w:r w:rsidR="007F02DA">
        <w:rPr>
          <w:rFonts w:ascii="Times New Roman" w:hAnsi="Times New Roman" w:cs="Times New Roman"/>
          <w:sz w:val="24"/>
          <w:szCs w:val="24"/>
        </w:rPr>
        <w:t xml:space="preserve"> </w:t>
      </w:r>
      <w:r w:rsidR="007F02DA" w:rsidRPr="00033869">
        <w:rPr>
          <w:rFonts w:ascii="Times New Roman" w:hAnsi="Times New Roman" w:cs="Times New Roman"/>
          <w:i/>
          <w:iCs/>
          <w:sz w:val="24"/>
          <w:szCs w:val="24"/>
        </w:rPr>
        <w:t>Public Health Career Development &amp; Advancement H</w:t>
      </w:r>
      <w:r w:rsidR="00E93D5A" w:rsidRPr="00033869">
        <w:rPr>
          <w:rFonts w:ascii="Times New Roman" w:hAnsi="Times New Roman" w:cs="Times New Roman"/>
          <w:i/>
          <w:iCs/>
          <w:sz w:val="24"/>
          <w:szCs w:val="24"/>
        </w:rPr>
        <w:t>ub</w:t>
      </w:r>
      <w:r w:rsidR="007F02DA">
        <w:rPr>
          <w:rFonts w:ascii="Times New Roman" w:hAnsi="Times New Roman" w:cs="Times New Roman"/>
          <w:sz w:val="24"/>
          <w:szCs w:val="24"/>
        </w:rPr>
        <w:t>.</w:t>
      </w:r>
    </w:p>
    <w:p w14:paraId="6E51B1F0" w14:textId="13045734" w:rsidR="006730F8" w:rsidRDefault="006730F8" w:rsidP="00E93D5A">
      <w:pPr>
        <w:spacing w:after="80" w:line="288" w:lineRule="auto"/>
        <w:contextualSpacing/>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E3DCA1" wp14:editId="0B1A8245">
            <wp:extent cx="5727700" cy="32194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0" cy="3219450"/>
                    </a:xfrm>
                    <a:prstGeom prst="rect">
                      <a:avLst/>
                    </a:prstGeom>
                    <a:noFill/>
                    <a:ln>
                      <a:noFill/>
                    </a:ln>
                  </pic:spPr>
                </pic:pic>
              </a:graphicData>
            </a:graphic>
          </wp:inline>
        </w:drawing>
      </w:r>
    </w:p>
    <w:p w14:paraId="074E42F7" w14:textId="5BB3457A" w:rsidR="009C5289" w:rsidRPr="006730F8" w:rsidRDefault="007F02DA" w:rsidP="006730F8">
      <w:pPr>
        <w:spacing w:after="120" w:line="288" w:lineRule="auto"/>
        <w:jc w:val="both"/>
        <w:rPr>
          <w:rFonts w:ascii="Times New Roman" w:hAnsi="Times New Roman" w:cs="Times New Roman"/>
          <w:sz w:val="24"/>
          <w:szCs w:val="24"/>
        </w:rPr>
      </w:pPr>
      <w:r>
        <w:rPr>
          <w:rFonts w:ascii="Times New Roman" w:hAnsi="Times New Roman" w:cs="Times New Roman"/>
          <w:sz w:val="24"/>
          <w:szCs w:val="24"/>
        </w:rPr>
        <w:t>Each of these will be composed of two elements</w:t>
      </w:r>
      <w:r w:rsidR="006730F8">
        <w:rPr>
          <w:rFonts w:ascii="Times New Roman" w:hAnsi="Times New Roman" w:cs="Times New Roman"/>
          <w:sz w:val="24"/>
          <w:szCs w:val="24"/>
        </w:rPr>
        <w:t xml:space="preserve">: (i) </w:t>
      </w:r>
      <w:r w:rsidR="00541EAF">
        <w:rPr>
          <w:rFonts w:ascii="Times New Roman" w:hAnsi="Times New Roman" w:cs="Times New Roman"/>
          <w:sz w:val="24"/>
          <w:szCs w:val="24"/>
        </w:rPr>
        <w:t>a</w:t>
      </w:r>
      <w:r w:rsidR="007D1F94" w:rsidRPr="006730F8">
        <w:rPr>
          <w:rFonts w:ascii="Times New Roman" w:hAnsi="Times New Roman" w:cs="Times New Roman"/>
          <w:sz w:val="24"/>
          <w:szCs w:val="24"/>
        </w:rPr>
        <w:t xml:space="preserve">n </w:t>
      </w:r>
      <w:r w:rsidR="007D1F94" w:rsidRPr="00033869">
        <w:rPr>
          <w:rFonts w:ascii="Times New Roman" w:hAnsi="Times New Roman" w:cs="Times New Roman"/>
          <w:i/>
          <w:iCs/>
          <w:sz w:val="24"/>
          <w:szCs w:val="24"/>
        </w:rPr>
        <w:t>online</w:t>
      </w:r>
      <w:r w:rsidR="00927726" w:rsidRPr="00033869">
        <w:rPr>
          <w:rFonts w:ascii="Times New Roman" w:hAnsi="Times New Roman" w:cs="Times New Roman"/>
          <w:i/>
          <w:iCs/>
          <w:sz w:val="24"/>
          <w:szCs w:val="24"/>
        </w:rPr>
        <w:t xml:space="preserve"> toolkit</w:t>
      </w:r>
      <w:r w:rsidR="00927726" w:rsidRPr="006730F8">
        <w:rPr>
          <w:rFonts w:ascii="Times New Roman" w:hAnsi="Times New Roman" w:cs="Times New Roman"/>
          <w:sz w:val="24"/>
          <w:szCs w:val="24"/>
        </w:rPr>
        <w:t xml:space="preserve"> – being an </w:t>
      </w:r>
      <w:r w:rsidR="009376CE" w:rsidRPr="006730F8">
        <w:rPr>
          <w:rFonts w:ascii="Times New Roman" w:hAnsi="Times New Roman" w:cs="Times New Roman"/>
          <w:sz w:val="24"/>
          <w:szCs w:val="24"/>
        </w:rPr>
        <w:t xml:space="preserve">exclusive component of each and every </w:t>
      </w:r>
      <w:r w:rsidR="00E93D5A" w:rsidRPr="006730F8">
        <w:rPr>
          <w:rFonts w:ascii="Times New Roman" w:hAnsi="Times New Roman" w:cs="Times New Roman"/>
          <w:sz w:val="24"/>
          <w:szCs w:val="24"/>
        </w:rPr>
        <w:t>Hub</w:t>
      </w:r>
      <w:r w:rsidR="009376CE" w:rsidRPr="006730F8">
        <w:rPr>
          <w:rFonts w:ascii="Times New Roman" w:hAnsi="Times New Roman" w:cs="Times New Roman"/>
          <w:sz w:val="24"/>
          <w:szCs w:val="24"/>
        </w:rPr>
        <w:t xml:space="preserve"> individually;</w:t>
      </w:r>
      <w:r w:rsidR="006730F8">
        <w:rPr>
          <w:rFonts w:ascii="Times New Roman" w:hAnsi="Times New Roman" w:cs="Times New Roman"/>
          <w:sz w:val="24"/>
          <w:szCs w:val="24"/>
        </w:rPr>
        <w:t xml:space="preserve"> </w:t>
      </w:r>
      <w:r w:rsidR="00541EAF">
        <w:rPr>
          <w:rFonts w:ascii="Times New Roman" w:hAnsi="Times New Roman" w:cs="Times New Roman"/>
          <w:sz w:val="24"/>
          <w:szCs w:val="24"/>
        </w:rPr>
        <w:t xml:space="preserve">and </w:t>
      </w:r>
      <w:r w:rsidR="006730F8">
        <w:rPr>
          <w:rFonts w:ascii="Times New Roman" w:hAnsi="Times New Roman" w:cs="Times New Roman"/>
          <w:sz w:val="24"/>
          <w:szCs w:val="24"/>
        </w:rPr>
        <w:t xml:space="preserve">(ii) </w:t>
      </w:r>
      <w:r w:rsidR="00541EAF">
        <w:rPr>
          <w:rFonts w:ascii="Times New Roman" w:hAnsi="Times New Roman" w:cs="Times New Roman"/>
          <w:sz w:val="24"/>
          <w:szCs w:val="24"/>
        </w:rPr>
        <w:t>a</w:t>
      </w:r>
      <w:r w:rsidR="009376CE" w:rsidRPr="00E93D5A">
        <w:rPr>
          <w:rFonts w:ascii="Times New Roman" w:hAnsi="Times New Roman" w:cs="Times New Roman"/>
          <w:sz w:val="24"/>
          <w:szCs w:val="24"/>
        </w:rPr>
        <w:t xml:space="preserve"> dynamic </w:t>
      </w:r>
      <w:r w:rsidR="0057655B" w:rsidRPr="00E93D5A">
        <w:rPr>
          <w:rFonts w:ascii="Times New Roman" w:hAnsi="Times New Roman" w:cs="Times New Roman"/>
          <w:sz w:val="24"/>
          <w:szCs w:val="24"/>
        </w:rPr>
        <w:t xml:space="preserve">element </w:t>
      </w:r>
      <w:r w:rsidR="009376CE" w:rsidRPr="00E93D5A">
        <w:rPr>
          <w:rFonts w:ascii="Times New Roman" w:hAnsi="Times New Roman" w:cs="Times New Roman"/>
          <w:sz w:val="24"/>
          <w:szCs w:val="24"/>
        </w:rPr>
        <w:t xml:space="preserve">focusing on specific </w:t>
      </w:r>
      <w:r w:rsidR="009376CE" w:rsidRPr="00E93D5A">
        <w:rPr>
          <w:rFonts w:ascii="Times New Roman" w:hAnsi="Times New Roman" w:cs="Times New Roman"/>
          <w:sz w:val="24"/>
          <w:szCs w:val="24"/>
        </w:rPr>
        <w:lastRenderedPageBreak/>
        <w:t xml:space="preserve">activities “hosted” by the given </w:t>
      </w:r>
      <w:r w:rsidR="00452076" w:rsidRPr="00E93D5A">
        <w:rPr>
          <w:rFonts w:ascii="Times New Roman" w:hAnsi="Times New Roman" w:cs="Times New Roman"/>
          <w:sz w:val="24"/>
          <w:szCs w:val="24"/>
        </w:rPr>
        <w:t>H</w:t>
      </w:r>
      <w:r w:rsidR="00E93D5A">
        <w:rPr>
          <w:rFonts w:ascii="Times New Roman" w:hAnsi="Times New Roman" w:cs="Times New Roman"/>
          <w:sz w:val="24"/>
          <w:szCs w:val="24"/>
        </w:rPr>
        <w:t>ub</w:t>
      </w:r>
      <w:r w:rsidR="009376CE" w:rsidRPr="00E93D5A">
        <w:rPr>
          <w:rFonts w:ascii="Times New Roman" w:hAnsi="Times New Roman" w:cs="Times New Roman"/>
          <w:sz w:val="24"/>
          <w:szCs w:val="24"/>
        </w:rPr>
        <w:t xml:space="preserve"> but serving the context of other areas within the core mission and enabling domains</w:t>
      </w:r>
      <w:r w:rsidR="007D1F94" w:rsidRPr="00E93D5A">
        <w:rPr>
          <w:rFonts w:ascii="Times New Roman" w:hAnsi="Times New Roman" w:cs="Times New Roman"/>
          <w:sz w:val="24"/>
          <w:szCs w:val="24"/>
        </w:rPr>
        <w:t xml:space="preserve"> as well, falling within the following three categories respectively: (1) </w:t>
      </w:r>
      <w:r w:rsidR="007D1F94" w:rsidRPr="00541EAF">
        <w:rPr>
          <w:rFonts w:ascii="Times New Roman" w:hAnsi="Times New Roman" w:cs="Times New Roman"/>
          <w:i/>
          <w:iCs/>
          <w:sz w:val="24"/>
          <w:szCs w:val="24"/>
        </w:rPr>
        <w:t>short courses</w:t>
      </w:r>
      <w:r w:rsidR="007D1F94" w:rsidRPr="00E93D5A">
        <w:rPr>
          <w:rFonts w:ascii="Times New Roman" w:hAnsi="Times New Roman" w:cs="Times New Roman"/>
          <w:sz w:val="24"/>
          <w:szCs w:val="24"/>
        </w:rPr>
        <w:t xml:space="preserve"> (for the Public Health Training H</w:t>
      </w:r>
      <w:r w:rsidR="00E93D5A">
        <w:rPr>
          <w:rFonts w:ascii="Times New Roman" w:hAnsi="Times New Roman" w:cs="Times New Roman"/>
          <w:sz w:val="24"/>
          <w:szCs w:val="24"/>
        </w:rPr>
        <w:t>ub</w:t>
      </w:r>
      <w:r w:rsidR="007D1F94" w:rsidRPr="00E93D5A">
        <w:rPr>
          <w:rFonts w:ascii="Times New Roman" w:hAnsi="Times New Roman" w:cs="Times New Roman"/>
          <w:sz w:val="24"/>
          <w:szCs w:val="24"/>
        </w:rPr>
        <w:t xml:space="preserve">); (2) </w:t>
      </w:r>
      <w:r w:rsidR="009C330D" w:rsidRPr="00541EAF">
        <w:rPr>
          <w:rFonts w:ascii="Times New Roman" w:hAnsi="Times New Roman" w:cs="Times New Roman"/>
          <w:i/>
          <w:iCs/>
          <w:sz w:val="24"/>
          <w:szCs w:val="24"/>
        </w:rPr>
        <w:t xml:space="preserve">surveys, </w:t>
      </w:r>
      <w:r w:rsidR="001911BF" w:rsidRPr="00541EAF">
        <w:rPr>
          <w:rFonts w:ascii="Times New Roman" w:hAnsi="Times New Roman" w:cs="Times New Roman"/>
          <w:i/>
          <w:iCs/>
          <w:sz w:val="24"/>
          <w:szCs w:val="24"/>
        </w:rPr>
        <w:t>guidelines</w:t>
      </w:r>
      <w:r w:rsidR="009C330D" w:rsidRPr="00541EAF">
        <w:rPr>
          <w:rFonts w:ascii="Times New Roman" w:hAnsi="Times New Roman" w:cs="Times New Roman"/>
          <w:i/>
          <w:iCs/>
          <w:sz w:val="24"/>
          <w:szCs w:val="24"/>
        </w:rPr>
        <w:t xml:space="preserve"> and</w:t>
      </w:r>
      <w:r w:rsidR="00483856" w:rsidRPr="00541EAF">
        <w:rPr>
          <w:rFonts w:ascii="Times New Roman" w:hAnsi="Times New Roman" w:cs="Times New Roman"/>
          <w:i/>
          <w:iCs/>
          <w:sz w:val="24"/>
          <w:szCs w:val="24"/>
        </w:rPr>
        <w:t xml:space="preserve"> position statements</w:t>
      </w:r>
      <w:r w:rsidR="001911BF" w:rsidRPr="00E93D5A">
        <w:rPr>
          <w:rFonts w:ascii="Times New Roman" w:hAnsi="Times New Roman" w:cs="Times New Roman"/>
          <w:sz w:val="24"/>
          <w:szCs w:val="24"/>
        </w:rPr>
        <w:t xml:space="preserve"> (for the Public Health </w:t>
      </w:r>
      <w:r w:rsidRPr="00E93D5A">
        <w:rPr>
          <w:rFonts w:ascii="Times New Roman" w:hAnsi="Times New Roman" w:cs="Times New Roman"/>
          <w:sz w:val="24"/>
          <w:szCs w:val="24"/>
        </w:rPr>
        <w:t xml:space="preserve">Practical </w:t>
      </w:r>
      <w:r w:rsidR="001911BF" w:rsidRPr="00E93D5A">
        <w:rPr>
          <w:rFonts w:ascii="Times New Roman" w:hAnsi="Times New Roman" w:cs="Times New Roman"/>
          <w:sz w:val="24"/>
          <w:szCs w:val="24"/>
        </w:rPr>
        <w:t>Knowledge &amp; Engagement H</w:t>
      </w:r>
      <w:r w:rsidR="00E93D5A">
        <w:rPr>
          <w:rFonts w:ascii="Times New Roman" w:hAnsi="Times New Roman" w:cs="Times New Roman"/>
          <w:sz w:val="24"/>
          <w:szCs w:val="24"/>
        </w:rPr>
        <w:t>ub</w:t>
      </w:r>
      <w:r w:rsidR="001911BF" w:rsidRPr="00E93D5A">
        <w:rPr>
          <w:rFonts w:ascii="Times New Roman" w:hAnsi="Times New Roman" w:cs="Times New Roman"/>
          <w:sz w:val="24"/>
          <w:szCs w:val="24"/>
        </w:rPr>
        <w:t xml:space="preserve">); (3) </w:t>
      </w:r>
      <w:r w:rsidR="00E93D5A" w:rsidRPr="00541EAF">
        <w:rPr>
          <w:rFonts w:ascii="Times New Roman" w:hAnsi="Times New Roman" w:cs="Times New Roman"/>
          <w:i/>
          <w:iCs/>
          <w:sz w:val="24"/>
          <w:szCs w:val="24"/>
        </w:rPr>
        <w:t>internship and fellowship schemes</w:t>
      </w:r>
      <w:r w:rsidR="009C5289" w:rsidRPr="00541EAF">
        <w:rPr>
          <w:rFonts w:ascii="Times New Roman" w:hAnsi="Times New Roman" w:cs="Times New Roman"/>
          <w:i/>
          <w:iCs/>
          <w:sz w:val="24"/>
          <w:szCs w:val="24"/>
        </w:rPr>
        <w:t>, and the Advance Forum</w:t>
      </w:r>
      <w:r w:rsidRPr="00E93D5A">
        <w:rPr>
          <w:rFonts w:ascii="Times New Roman" w:hAnsi="Times New Roman" w:cs="Times New Roman"/>
          <w:sz w:val="24"/>
          <w:szCs w:val="24"/>
        </w:rPr>
        <w:t xml:space="preserve"> (for the Public Health Career Development &amp; Advancement H</w:t>
      </w:r>
      <w:r w:rsidR="00E93D5A">
        <w:rPr>
          <w:rFonts w:ascii="Times New Roman" w:hAnsi="Times New Roman" w:cs="Times New Roman"/>
          <w:sz w:val="24"/>
          <w:szCs w:val="24"/>
        </w:rPr>
        <w:t>ub)</w:t>
      </w:r>
      <w:r w:rsidRPr="00E93D5A">
        <w:rPr>
          <w:rFonts w:ascii="Times New Roman" w:hAnsi="Times New Roman" w:cs="Times New Roman"/>
          <w:sz w:val="24"/>
          <w:szCs w:val="24"/>
        </w:rPr>
        <w:t>.</w:t>
      </w:r>
    </w:p>
    <w:p w14:paraId="4A142C8A" w14:textId="603D3E6F" w:rsidR="00CE3582" w:rsidRDefault="007D1F94" w:rsidP="006730F8">
      <w:pPr>
        <w:spacing w:after="120" w:line="288" w:lineRule="auto"/>
        <w:jc w:val="both"/>
        <w:rPr>
          <w:rFonts w:ascii="Times New Roman" w:hAnsi="Times New Roman" w:cs="Times New Roman"/>
          <w:sz w:val="24"/>
          <w:szCs w:val="24"/>
        </w:rPr>
      </w:pPr>
      <w:r>
        <w:rPr>
          <w:rFonts w:ascii="Times New Roman" w:hAnsi="Times New Roman" w:cs="Times New Roman"/>
          <w:sz w:val="24"/>
          <w:szCs w:val="24"/>
        </w:rPr>
        <w:t xml:space="preserve">Selected functionalities of the </w:t>
      </w:r>
      <w:r w:rsidRPr="000A6BBB">
        <w:rPr>
          <w:rFonts w:ascii="Times New Roman" w:hAnsi="Times New Roman" w:cs="Times New Roman"/>
          <w:b/>
          <w:bCs/>
          <w:sz w:val="24"/>
          <w:szCs w:val="24"/>
        </w:rPr>
        <w:t xml:space="preserve">Public Health Training Hub </w:t>
      </w:r>
      <w:r w:rsidRPr="00541EAF">
        <w:rPr>
          <w:rFonts w:ascii="Times New Roman" w:hAnsi="Times New Roman" w:cs="Times New Roman"/>
          <w:i/>
          <w:iCs/>
          <w:sz w:val="24"/>
          <w:szCs w:val="24"/>
        </w:rPr>
        <w:t>toolkit</w:t>
      </w:r>
      <w:r w:rsidRPr="000A6BBB">
        <w:rPr>
          <w:rFonts w:ascii="Times New Roman" w:hAnsi="Times New Roman" w:cs="Times New Roman"/>
          <w:i/>
          <w:iCs/>
          <w:sz w:val="24"/>
          <w:szCs w:val="24"/>
        </w:rPr>
        <w:t xml:space="preserve"> </w:t>
      </w:r>
      <w:r>
        <w:rPr>
          <w:rFonts w:ascii="Times New Roman" w:hAnsi="Times New Roman" w:cs="Times New Roman"/>
          <w:sz w:val="24"/>
          <w:szCs w:val="24"/>
        </w:rPr>
        <w:t>include:</w:t>
      </w:r>
      <w:r w:rsidR="000A6BBB">
        <w:rPr>
          <w:rFonts w:ascii="Times New Roman" w:hAnsi="Times New Roman" w:cs="Times New Roman"/>
          <w:sz w:val="24"/>
          <w:szCs w:val="24"/>
        </w:rPr>
        <w:t xml:space="preserve"> directory of available </w:t>
      </w:r>
      <w:r w:rsidR="00452076">
        <w:rPr>
          <w:rFonts w:ascii="Times New Roman" w:hAnsi="Times New Roman" w:cs="Times New Roman"/>
          <w:sz w:val="24"/>
          <w:szCs w:val="24"/>
        </w:rPr>
        <w:t>C</w:t>
      </w:r>
      <w:r w:rsidR="000A6BBB">
        <w:rPr>
          <w:rFonts w:ascii="Times New Roman" w:hAnsi="Times New Roman" w:cs="Times New Roman"/>
          <w:sz w:val="24"/>
          <w:szCs w:val="24"/>
        </w:rPr>
        <w:t>PD/training offerings</w:t>
      </w:r>
      <w:r w:rsidR="00172CCA" w:rsidRPr="00172CCA">
        <w:rPr>
          <w:rStyle w:val="FootnoteReference"/>
          <w:rFonts w:ascii="Times New Roman" w:hAnsi="Times New Roman" w:cs="Times New Roman"/>
          <w:sz w:val="28"/>
          <w:szCs w:val="28"/>
        </w:rPr>
        <w:footnoteReference w:id="1"/>
      </w:r>
      <w:r w:rsidR="000A6BBB">
        <w:rPr>
          <w:rFonts w:ascii="Times New Roman" w:hAnsi="Times New Roman" w:cs="Times New Roman"/>
          <w:sz w:val="24"/>
          <w:szCs w:val="24"/>
        </w:rPr>
        <w:t>, pool of experts</w:t>
      </w:r>
      <w:r w:rsidR="00541EAF">
        <w:rPr>
          <w:rFonts w:ascii="Times New Roman" w:hAnsi="Times New Roman" w:cs="Times New Roman"/>
          <w:sz w:val="24"/>
          <w:szCs w:val="24"/>
        </w:rPr>
        <w:t>/trainers</w:t>
      </w:r>
      <w:r w:rsidR="000A6BBB">
        <w:rPr>
          <w:rFonts w:ascii="Times New Roman" w:hAnsi="Times New Roman" w:cs="Times New Roman"/>
          <w:sz w:val="24"/>
          <w:szCs w:val="24"/>
        </w:rPr>
        <w:t>*, and competency-based curriculum creator.</w:t>
      </w:r>
      <w:r>
        <w:rPr>
          <w:rFonts w:ascii="Times New Roman" w:hAnsi="Times New Roman" w:cs="Times New Roman"/>
          <w:sz w:val="24"/>
          <w:szCs w:val="24"/>
        </w:rPr>
        <w:t xml:space="preserve"> </w:t>
      </w:r>
      <w:r w:rsidR="000A6BBB">
        <w:rPr>
          <w:rFonts w:ascii="Times New Roman" w:hAnsi="Times New Roman" w:cs="Times New Roman"/>
          <w:sz w:val="24"/>
          <w:szCs w:val="24"/>
        </w:rPr>
        <w:t xml:space="preserve">Under the </w:t>
      </w:r>
      <w:r w:rsidR="000A6BBB" w:rsidRPr="00541EAF">
        <w:rPr>
          <w:rFonts w:ascii="Times New Roman" w:hAnsi="Times New Roman" w:cs="Times New Roman"/>
          <w:i/>
          <w:iCs/>
          <w:sz w:val="24"/>
          <w:szCs w:val="24"/>
        </w:rPr>
        <w:t>short courses</w:t>
      </w:r>
      <w:r w:rsidR="000A6BBB">
        <w:rPr>
          <w:rFonts w:ascii="Times New Roman" w:hAnsi="Times New Roman" w:cs="Times New Roman"/>
          <w:sz w:val="24"/>
          <w:szCs w:val="24"/>
        </w:rPr>
        <w:t xml:space="preserve"> component, selected possible training include: SPHs/PHPs leadership and management*, PH crash course</w:t>
      </w:r>
      <w:r w:rsidR="003B5796">
        <w:rPr>
          <w:rFonts w:ascii="Times New Roman" w:hAnsi="Times New Roman" w:cs="Times New Roman"/>
          <w:sz w:val="24"/>
          <w:szCs w:val="24"/>
        </w:rPr>
        <w:t>;</w:t>
      </w:r>
      <w:r w:rsidR="000A6BBB">
        <w:rPr>
          <w:rFonts w:ascii="Times New Roman" w:hAnsi="Times New Roman" w:cs="Times New Roman"/>
          <w:sz w:val="24"/>
          <w:szCs w:val="24"/>
        </w:rPr>
        <w:t xml:space="preserve"> </w:t>
      </w:r>
      <w:r w:rsidR="00C9372A">
        <w:rPr>
          <w:rFonts w:ascii="Times New Roman" w:hAnsi="Times New Roman" w:cs="Times New Roman"/>
          <w:sz w:val="24"/>
          <w:szCs w:val="24"/>
        </w:rPr>
        <w:t>and/</w:t>
      </w:r>
      <w:r w:rsidR="000A6BBB">
        <w:rPr>
          <w:rFonts w:ascii="Times New Roman" w:hAnsi="Times New Roman" w:cs="Times New Roman"/>
          <w:sz w:val="24"/>
          <w:szCs w:val="24"/>
        </w:rPr>
        <w:t>or with a focus on other strategy areas: training for PhD supervisors*</w:t>
      </w:r>
      <w:r w:rsidR="00AE5B99">
        <w:rPr>
          <w:rFonts w:ascii="Times New Roman" w:hAnsi="Times New Roman" w:cs="Times New Roman"/>
          <w:sz w:val="24"/>
          <w:szCs w:val="24"/>
        </w:rPr>
        <w:t>,</w:t>
      </w:r>
      <w:r w:rsidR="000A6BBB">
        <w:rPr>
          <w:rFonts w:ascii="Times New Roman" w:hAnsi="Times New Roman" w:cs="Times New Roman"/>
          <w:sz w:val="24"/>
          <w:szCs w:val="24"/>
        </w:rPr>
        <w:t xml:space="preserve"> training for</w:t>
      </w:r>
      <w:r w:rsidR="00452076">
        <w:rPr>
          <w:rFonts w:ascii="Times New Roman" w:hAnsi="Times New Roman" w:cs="Times New Roman"/>
          <w:sz w:val="24"/>
          <w:szCs w:val="24"/>
        </w:rPr>
        <w:t xml:space="preserve"> </w:t>
      </w:r>
      <w:r w:rsidR="000A6BBB">
        <w:rPr>
          <w:rFonts w:ascii="Times New Roman" w:hAnsi="Times New Roman" w:cs="Times New Roman"/>
          <w:sz w:val="24"/>
          <w:szCs w:val="24"/>
        </w:rPr>
        <w:t xml:space="preserve">SPHs/PHPs engaging </w:t>
      </w:r>
      <w:r w:rsidR="003B5796">
        <w:rPr>
          <w:rFonts w:ascii="Times New Roman" w:hAnsi="Times New Roman" w:cs="Times New Roman"/>
          <w:sz w:val="24"/>
          <w:szCs w:val="24"/>
        </w:rPr>
        <w:t>with the media*</w:t>
      </w:r>
      <w:r w:rsidR="00B11FE7">
        <w:rPr>
          <w:rFonts w:ascii="Times New Roman" w:hAnsi="Times New Roman" w:cs="Times New Roman"/>
          <w:sz w:val="24"/>
          <w:szCs w:val="24"/>
        </w:rPr>
        <w:t>,</w:t>
      </w:r>
      <w:r w:rsidR="003B5796">
        <w:rPr>
          <w:rFonts w:ascii="Times New Roman" w:hAnsi="Times New Roman" w:cs="Times New Roman"/>
          <w:sz w:val="24"/>
          <w:szCs w:val="24"/>
        </w:rPr>
        <w:t xml:space="preserve"> training for advocacy</w:t>
      </w:r>
      <w:r w:rsidR="00AE5B99">
        <w:rPr>
          <w:rFonts w:ascii="Times New Roman" w:hAnsi="Times New Roman" w:cs="Times New Roman"/>
          <w:sz w:val="24"/>
          <w:szCs w:val="24"/>
        </w:rPr>
        <w:t>,</w:t>
      </w:r>
      <w:r w:rsidR="003B5796">
        <w:rPr>
          <w:rFonts w:ascii="Times New Roman" w:hAnsi="Times New Roman" w:cs="Times New Roman"/>
          <w:sz w:val="24"/>
          <w:szCs w:val="24"/>
        </w:rPr>
        <w:t xml:space="preserve"> training for building up PH capacity and PHW professionalisation</w:t>
      </w:r>
      <w:r w:rsidR="00AE5B99">
        <w:rPr>
          <w:rFonts w:ascii="Times New Roman" w:hAnsi="Times New Roman" w:cs="Times New Roman"/>
          <w:sz w:val="24"/>
          <w:szCs w:val="24"/>
        </w:rPr>
        <w:t>,</w:t>
      </w:r>
      <w:r w:rsidR="003B5796">
        <w:rPr>
          <w:rFonts w:ascii="Times New Roman" w:hAnsi="Times New Roman" w:cs="Times New Roman"/>
          <w:sz w:val="24"/>
          <w:szCs w:val="24"/>
        </w:rPr>
        <w:t xml:space="preserve"> and ASSETS </w:t>
      </w:r>
      <w:r w:rsidR="00AE5B99">
        <w:rPr>
          <w:rFonts w:ascii="Times New Roman" w:hAnsi="Times New Roman" w:cs="Times New Roman"/>
          <w:sz w:val="24"/>
          <w:szCs w:val="24"/>
        </w:rPr>
        <w:t>(</w:t>
      </w:r>
      <w:r w:rsidR="003B5796">
        <w:rPr>
          <w:rFonts w:ascii="Times New Roman" w:hAnsi="Times New Roman" w:cs="Times New Roman"/>
          <w:sz w:val="24"/>
          <w:szCs w:val="24"/>
        </w:rPr>
        <w:t xml:space="preserve">Andrija Stampar Summer Educational </w:t>
      </w:r>
      <w:r w:rsidR="00AE5B99">
        <w:rPr>
          <w:rFonts w:ascii="Times New Roman" w:hAnsi="Times New Roman" w:cs="Times New Roman"/>
          <w:sz w:val="24"/>
          <w:szCs w:val="24"/>
        </w:rPr>
        <w:t>&amp;</w:t>
      </w:r>
      <w:r w:rsidR="003B5796">
        <w:rPr>
          <w:rFonts w:ascii="Times New Roman" w:hAnsi="Times New Roman" w:cs="Times New Roman"/>
          <w:sz w:val="24"/>
          <w:szCs w:val="24"/>
        </w:rPr>
        <w:t xml:space="preserve"> Tutoring School</w:t>
      </w:r>
      <w:r w:rsidR="00AE5B99">
        <w:rPr>
          <w:rFonts w:ascii="Times New Roman" w:hAnsi="Times New Roman" w:cs="Times New Roman"/>
          <w:sz w:val="24"/>
          <w:szCs w:val="24"/>
        </w:rPr>
        <w:t>)</w:t>
      </w:r>
      <w:r w:rsidR="003B5796">
        <w:rPr>
          <w:rFonts w:ascii="Times New Roman" w:hAnsi="Times New Roman" w:cs="Times New Roman"/>
          <w:sz w:val="24"/>
          <w:szCs w:val="24"/>
        </w:rPr>
        <w:t>.</w:t>
      </w:r>
    </w:p>
    <w:p w14:paraId="6125604A" w14:textId="5FA28D6A" w:rsidR="00C9372A" w:rsidRPr="00C9372A" w:rsidRDefault="00C9372A" w:rsidP="00AE5B99">
      <w:pPr>
        <w:spacing w:after="120" w:line="288" w:lineRule="auto"/>
        <w:jc w:val="both"/>
        <w:rPr>
          <w:rFonts w:ascii="Times New Roman" w:hAnsi="Times New Roman" w:cs="Times New Roman"/>
          <w:sz w:val="24"/>
          <w:szCs w:val="24"/>
        </w:rPr>
      </w:pPr>
      <w:r>
        <w:rPr>
          <w:rFonts w:ascii="Times New Roman" w:hAnsi="Times New Roman" w:cs="Times New Roman"/>
          <w:sz w:val="24"/>
          <w:szCs w:val="24"/>
        </w:rPr>
        <w:t xml:space="preserve">Selected functionalities of the </w:t>
      </w:r>
      <w:r w:rsidRPr="00C9372A">
        <w:rPr>
          <w:rFonts w:ascii="Times New Roman" w:hAnsi="Times New Roman" w:cs="Times New Roman"/>
          <w:b/>
          <w:bCs/>
          <w:sz w:val="24"/>
          <w:szCs w:val="24"/>
        </w:rPr>
        <w:t xml:space="preserve">Public Health </w:t>
      </w:r>
      <w:r w:rsidR="00AE5B99">
        <w:rPr>
          <w:rFonts w:ascii="Times New Roman" w:hAnsi="Times New Roman" w:cs="Times New Roman"/>
          <w:b/>
          <w:bCs/>
          <w:sz w:val="24"/>
          <w:szCs w:val="24"/>
        </w:rPr>
        <w:t xml:space="preserve">Practical </w:t>
      </w:r>
      <w:r w:rsidRPr="00C9372A">
        <w:rPr>
          <w:rFonts w:ascii="Times New Roman" w:hAnsi="Times New Roman" w:cs="Times New Roman"/>
          <w:b/>
          <w:bCs/>
          <w:sz w:val="24"/>
          <w:szCs w:val="24"/>
        </w:rPr>
        <w:t xml:space="preserve">Knowledge </w:t>
      </w:r>
      <w:r w:rsidR="00AE5B99">
        <w:rPr>
          <w:rFonts w:ascii="Times New Roman" w:hAnsi="Times New Roman" w:cs="Times New Roman"/>
          <w:b/>
          <w:bCs/>
          <w:sz w:val="24"/>
          <w:szCs w:val="24"/>
        </w:rPr>
        <w:t>&amp; Engagement</w:t>
      </w:r>
      <w:r w:rsidRPr="00C9372A">
        <w:rPr>
          <w:rFonts w:ascii="Times New Roman" w:hAnsi="Times New Roman" w:cs="Times New Roman"/>
          <w:b/>
          <w:bCs/>
          <w:sz w:val="24"/>
          <w:szCs w:val="24"/>
        </w:rPr>
        <w:t xml:space="preserve"> Hub </w:t>
      </w:r>
      <w:r w:rsidRPr="00541EAF">
        <w:rPr>
          <w:rFonts w:ascii="Times New Roman" w:hAnsi="Times New Roman" w:cs="Times New Roman"/>
          <w:i/>
          <w:iCs/>
          <w:sz w:val="24"/>
          <w:szCs w:val="24"/>
        </w:rPr>
        <w:t>toolkit</w:t>
      </w:r>
      <w:r w:rsidRPr="00C9372A">
        <w:rPr>
          <w:rFonts w:ascii="Times New Roman" w:hAnsi="Times New Roman" w:cs="Times New Roman"/>
          <w:i/>
          <w:iCs/>
          <w:sz w:val="24"/>
          <w:szCs w:val="24"/>
        </w:rPr>
        <w:t xml:space="preserve"> </w:t>
      </w:r>
      <w:r>
        <w:rPr>
          <w:rFonts w:ascii="Times New Roman" w:hAnsi="Times New Roman" w:cs="Times New Roman"/>
          <w:sz w:val="24"/>
          <w:szCs w:val="24"/>
        </w:rPr>
        <w:t>include: support to project implementation including bringing together partners for bi</w:t>
      </w:r>
      <w:r w:rsidRPr="00AE5B99">
        <w:rPr>
          <w:rFonts w:ascii="Times New Roman" w:hAnsi="Times New Roman" w:cs="Times New Roman"/>
          <w:sz w:val="24"/>
          <w:szCs w:val="24"/>
        </w:rPr>
        <w:t>ds and joint publication efforts*,</w:t>
      </w:r>
      <w:r w:rsidR="007C0443">
        <w:rPr>
          <w:rFonts w:ascii="Times New Roman" w:hAnsi="Times New Roman" w:cs="Times New Roman"/>
          <w:sz w:val="24"/>
          <w:szCs w:val="24"/>
        </w:rPr>
        <w:t xml:space="preserve"> </w:t>
      </w:r>
      <w:r w:rsidR="007C0443" w:rsidRPr="00C1235B">
        <w:rPr>
          <w:rFonts w:ascii="Times New Roman" w:hAnsi="Times New Roman" w:cs="Times New Roman"/>
          <w:sz w:val="24"/>
          <w:szCs w:val="24"/>
          <w:lang w:val="en-US"/>
        </w:rPr>
        <w:t>support to schools engaging in work with communities*</w:t>
      </w:r>
      <w:r w:rsidRPr="00AE5B99">
        <w:rPr>
          <w:rFonts w:ascii="Times New Roman" w:hAnsi="Times New Roman" w:cs="Times New Roman"/>
          <w:sz w:val="24"/>
          <w:szCs w:val="24"/>
        </w:rPr>
        <w:t xml:space="preserve"> and a good practice repository. Under the </w:t>
      </w:r>
      <w:r w:rsidRPr="00541EAF">
        <w:rPr>
          <w:rFonts w:ascii="Times New Roman" w:hAnsi="Times New Roman" w:cs="Times New Roman"/>
          <w:i/>
          <w:iCs/>
          <w:sz w:val="24"/>
          <w:szCs w:val="24"/>
        </w:rPr>
        <w:t>surveys</w:t>
      </w:r>
      <w:r w:rsidR="00AE5B99" w:rsidRPr="00541EAF">
        <w:rPr>
          <w:rFonts w:ascii="Times New Roman" w:hAnsi="Times New Roman" w:cs="Times New Roman"/>
          <w:i/>
          <w:iCs/>
          <w:sz w:val="24"/>
          <w:szCs w:val="24"/>
        </w:rPr>
        <w:t xml:space="preserve">, </w:t>
      </w:r>
      <w:r w:rsidRPr="00541EAF">
        <w:rPr>
          <w:rFonts w:ascii="Times New Roman" w:hAnsi="Times New Roman" w:cs="Times New Roman"/>
          <w:i/>
          <w:iCs/>
          <w:sz w:val="24"/>
          <w:szCs w:val="24"/>
        </w:rPr>
        <w:t>guideline</w:t>
      </w:r>
      <w:r w:rsidR="00AE5B99" w:rsidRPr="00541EAF">
        <w:rPr>
          <w:rFonts w:ascii="Times New Roman" w:hAnsi="Times New Roman" w:cs="Times New Roman"/>
          <w:i/>
          <w:iCs/>
          <w:sz w:val="24"/>
          <w:szCs w:val="24"/>
        </w:rPr>
        <w:t>s and position statements</w:t>
      </w:r>
      <w:r w:rsidR="00300BFE">
        <w:rPr>
          <w:rFonts w:ascii="Times New Roman" w:hAnsi="Times New Roman" w:cs="Times New Roman"/>
          <w:sz w:val="24"/>
          <w:szCs w:val="24"/>
        </w:rPr>
        <w:t xml:space="preserve"> </w:t>
      </w:r>
      <w:r>
        <w:rPr>
          <w:rFonts w:ascii="Times New Roman" w:hAnsi="Times New Roman" w:cs="Times New Roman"/>
          <w:sz w:val="24"/>
          <w:szCs w:val="24"/>
        </w:rPr>
        <w:t xml:space="preserve">component, selected </w:t>
      </w:r>
      <w:r w:rsidRPr="00C9372A">
        <w:rPr>
          <w:rFonts w:ascii="Times New Roman" w:hAnsi="Times New Roman" w:cs="Times New Roman"/>
          <w:sz w:val="24"/>
          <w:szCs w:val="24"/>
          <w:lang w:val="en-US"/>
        </w:rPr>
        <w:t>possible areas of focus</w:t>
      </w:r>
      <w:r>
        <w:rPr>
          <w:rFonts w:ascii="Times New Roman" w:hAnsi="Times New Roman" w:cs="Times New Roman"/>
          <w:sz w:val="24"/>
          <w:szCs w:val="24"/>
          <w:lang w:val="en-US"/>
        </w:rPr>
        <w:t xml:space="preserve"> include</w:t>
      </w:r>
      <w:r w:rsidRPr="00C9372A">
        <w:rPr>
          <w:rFonts w:ascii="Times New Roman" w:hAnsi="Times New Roman" w:cs="Times New Roman"/>
          <w:sz w:val="24"/>
          <w:szCs w:val="24"/>
          <w:lang w:val="en-US"/>
        </w:rPr>
        <w:t>: new sources of data and methods for public health</w:t>
      </w:r>
      <w:r w:rsidR="007C0443">
        <w:rPr>
          <w:rFonts w:ascii="Times New Roman" w:hAnsi="Times New Roman" w:cs="Times New Roman"/>
          <w:sz w:val="24"/>
          <w:szCs w:val="24"/>
          <w:lang w:val="en-US"/>
        </w:rPr>
        <w:t>, s</w:t>
      </w:r>
      <w:r w:rsidR="007C0443" w:rsidRPr="00C9372A">
        <w:rPr>
          <w:rFonts w:ascii="Times New Roman" w:hAnsi="Times New Roman" w:cs="Times New Roman"/>
          <w:sz w:val="24"/>
          <w:szCs w:val="24"/>
          <w:lang w:val="en-US"/>
        </w:rPr>
        <w:t>ocial accountability and PHET, working with the media</w:t>
      </w:r>
      <w:r w:rsidR="00E97242">
        <w:rPr>
          <w:rFonts w:ascii="Times New Roman" w:hAnsi="Times New Roman" w:cs="Times New Roman"/>
          <w:sz w:val="24"/>
          <w:szCs w:val="24"/>
          <w:lang w:val="en-US"/>
        </w:rPr>
        <w:t>, public health erosion</w:t>
      </w:r>
      <w:r w:rsidR="007C0443" w:rsidRPr="00C9372A">
        <w:rPr>
          <w:rFonts w:ascii="Times New Roman" w:hAnsi="Times New Roman" w:cs="Times New Roman"/>
          <w:sz w:val="24"/>
          <w:szCs w:val="24"/>
          <w:lang w:val="en-US"/>
        </w:rPr>
        <w:t xml:space="preserve"> </w:t>
      </w:r>
      <w:r w:rsidR="00B11FE7">
        <w:rPr>
          <w:rFonts w:ascii="Times New Roman" w:hAnsi="Times New Roman" w:cs="Times New Roman"/>
          <w:sz w:val="24"/>
          <w:szCs w:val="24"/>
          <w:lang w:val="en-US"/>
        </w:rPr>
        <w:t xml:space="preserve">– </w:t>
      </w:r>
      <w:r w:rsidR="007C0443" w:rsidRPr="00C9372A">
        <w:rPr>
          <w:rFonts w:ascii="Times New Roman" w:hAnsi="Times New Roman" w:cs="Times New Roman"/>
          <w:sz w:val="24"/>
          <w:szCs w:val="24"/>
          <w:lang w:val="en-US"/>
        </w:rPr>
        <w:t>(with case studies*)</w:t>
      </w:r>
      <w:r w:rsidRPr="00C9372A">
        <w:rPr>
          <w:rFonts w:ascii="Times New Roman" w:hAnsi="Times New Roman" w:cs="Times New Roman"/>
          <w:sz w:val="24"/>
          <w:szCs w:val="24"/>
          <w:lang w:val="en-US"/>
        </w:rPr>
        <w:t xml:space="preserve">; and/or with a focus on other strategy areas: </w:t>
      </w:r>
      <w:r>
        <w:rPr>
          <w:rFonts w:ascii="Times New Roman" w:hAnsi="Times New Roman" w:cs="Times New Roman"/>
          <w:sz w:val="24"/>
          <w:szCs w:val="24"/>
          <w:lang w:val="en-US"/>
        </w:rPr>
        <w:t>i</w:t>
      </w:r>
      <w:r w:rsidRPr="00C9372A">
        <w:rPr>
          <w:rFonts w:ascii="Times New Roman" w:hAnsi="Times New Roman" w:cs="Times New Roman"/>
          <w:sz w:val="24"/>
          <w:szCs w:val="24"/>
          <w:lang w:val="en-US"/>
        </w:rPr>
        <w:t xml:space="preserve">nnovation in teaching </w:t>
      </w:r>
      <w:r>
        <w:rPr>
          <w:rFonts w:ascii="Times New Roman" w:hAnsi="Times New Roman" w:cs="Times New Roman"/>
          <w:sz w:val="24"/>
          <w:szCs w:val="24"/>
          <w:lang w:val="en-US"/>
        </w:rPr>
        <w:t>and</w:t>
      </w:r>
      <w:r w:rsidRPr="00C9372A">
        <w:rPr>
          <w:rFonts w:ascii="Times New Roman" w:hAnsi="Times New Roman" w:cs="Times New Roman"/>
          <w:sz w:val="24"/>
          <w:szCs w:val="24"/>
          <w:lang w:val="en-US"/>
        </w:rPr>
        <w:t xml:space="preserve"> learning, interprofessional</w:t>
      </w:r>
      <w:r w:rsidR="00837EC9">
        <w:rPr>
          <w:rFonts w:ascii="Times New Roman" w:hAnsi="Times New Roman" w:cs="Times New Roman"/>
          <w:sz w:val="24"/>
          <w:szCs w:val="24"/>
          <w:lang w:val="en-US"/>
        </w:rPr>
        <w:t xml:space="preserve"> </w:t>
      </w:r>
      <w:r w:rsidRPr="00C9372A">
        <w:rPr>
          <w:rFonts w:ascii="Times New Roman" w:hAnsi="Times New Roman" w:cs="Times New Roman"/>
          <w:sz w:val="24"/>
          <w:szCs w:val="24"/>
          <w:lang w:val="en-US"/>
        </w:rPr>
        <w:t xml:space="preserve">PHET for </w:t>
      </w:r>
      <w:r w:rsidR="00452076">
        <w:rPr>
          <w:rFonts w:ascii="Times New Roman" w:hAnsi="Times New Roman" w:cs="Times New Roman"/>
          <w:sz w:val="24"/>
          <w:szCs w:val="24"/>
          <w:lang w:val="en-US"/>
        </w:rPr>
        <w:t xml:space="preserve">the </w:t>
      </w:r>
      <w:r w:rsidRPr="00C9372A">
        <w:rPr>
          <w:rFonts w:ascii="Times New Roman" w:hAnsi="Times New Roman" w:cs="Times New Roman"/>
          <w:sz w:val="24"/>
          <w:szCs w:val="24"/>
          <w:lang w:val="en-US"/>
        </w:rPr>
        <w:t>HiAP/SDGs agenda, diversity in PHET</w:t>
      </w:r>
      <w:r w:rsidR="00B11FE7">
        <w:rPr>
          <w:rFonts w:ascii="Times New Roman" w:hAnsi="Times New Roman" w:cs="Times New Roman"/>
          <w:sz w:val="24"/>
          <w:szCs w:val="24"/>
          <w:lang w:val="en-US"/>
        </w:rPr>
        <w:t>,</w:t>
      </w:r>
      <w:r w:rsidRPr="00C9372A">
        <w:rPr>
          <w:rFonts w:ascii="Times New Roman" w:hAnsi="Times New Roman" w:cs="Times New Roman"/>
          <w:sz w:val="24"/>
          <w:szCs w:val="24"/>
          <w:lang w:val="en-US"/>
        </w:rPr>
        <w:t xml:space="preserve"> professional regulation</w:t>
      </w:r>
      <w:r w:rsidR="00B11FE7">
        <w:rPr>
          <w:rFonts w:ascii="Times New Roman" w:hAnsi="Times New Roman" w:cs="Times New Roman"/>
          <w:sz w:val="24"/>
          <w:szCs w:val="24"/>
          <w:lang w:val="en-US"/>
        </w:rPr>
        <w:t>,</w:t>
      </w:r>
      <w:r w:rsidRPr="00C9372A">
        <w:rPr>
          <w:rFonts w:ascii="Times New Roman" w:hAnsi="Times New Roman" w:cs="Times New Roman"/>
          <w:sz w:val="24"/>
          <w:szCs w:val="24"/>
          <w:lang w:val="en-US"/>
        </w:rPr>
        <w:t xml:space="preserve"> </w:t>
      </w:r>
      <w:r w:rsidR="00C1235B">
        <w:rPr>
          <w:rFonts w:ascii="Times New Roman" w:hAnsi="Times New Roman" w:cs="Times New Roman"/>
          <w:sz w:val="24"/>
          <w:szCs w:val="24"/>
          <w:lang w:val="en-US"/>
        </w:rPr>
        <w:t xml:space="preserve">and </w:t>
      </w:r>
      <w:r>
        <w:rPr>
          <w:rFonts w:ascii="Times New Roman" w:hAnsi="Times New Roman" w:cs="Times New Roman"/>
          <w:sz w:val="24"/>
          <w:szCs w:val="24"/>
          <w:lang w:val="en-US"/>
        </w:rPr>
        <w:t>m</w:t>
      </w:r>
      <w:r w:rsidRPr="00C9372A">
        <w:rPr>
          <w:rFonts w:ascii="Times New Roman" w:hAnsi="Times New Roman" w:cs="Times New Roman"/>
          <w:sz w:val="24"/>
          <w:szCs w:val="24"/>
          <w:lang w:val="en-US"/>
        </w:rPr>
        <w:t xml:space="preserve">obilization of student and alumni communities </w:t>
      </w:r>
      <w:r w:rsidR="00B11FE7">
        <w:rPr>
          <w:rFonts w:ascii="Times New Roman" w:hAnsi="Times New Roman" w:cs="Times New Roman"/>
          <w:sz w:val="24"/>
          <w:szCs w:val="24"/>
          <w:lang w:val="en-US"/>
        </w:rPr>
        <w:t xml:space="preserve">– </w:t>
      </w:r>
      <w:r w:rsidR="00C1235B">
        <w:rPr>
          <w:rFonts w:ascii="Times New Roman" w:hAnsi="Times New Roman" w:cs="Times New Roman"/>
          <w:sz w:val="24"/>
          <w:szCs w:val="24"/>
          <w:lang w:val="en-US"/>
        </w:rPr>
        <w:t>(</w:t>
      </w:r>
      <w:r w:rsidRPr="00C9372A">
        <w:rPr>
          <w:rFonts w:ascii="Times New Roman" w:hAnsi="Times New Roman" w:cs="Times New Roman"/>
          <w:sz w:val="24"/>
          <w:szCs w:val="24"/>
          <w:lang w:val="en-US"/>
        </w:rPr>
        <w:t>with case studies*</w:t>
      </w:r>
      <w:r w:rsidR="00C1235B">
        <w:rPr>
          <w:rFonts w:ascii="Times New Roman" w:hAnsi="Times New Roman" w:cs="Times New Roman"/>
          <w:sz w:val="24"/>
          <w:szCs w:val="24"/>
          <w:lang w:val="en-US"/>
        </w:rPr>
        <w:t>).</w:t>
      </w:r>
    </w:p>
    <w:p w14:paraId="5700F2B9" w14:textId="77777777" w:rsidR="00B11FE7" w:rsidRDefault="00C1235B" w:rsidP="00E52258">
      <w:pPr>
        <w:spacing w:after="120"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Selected functionalities of the </w:t>
      </w:r>
      <w:r w:rsidRPr="00C1235B">
        <w:rPr>
          <w:rFonts w:ascii="Times New Roman" w:hAnsi="Times New Roman" w:cs="Times New Roman"/>
          <w:b/>
          <w:bCs/>
          <w:sz w:val="24"/>
          <w:szCs w:val="24"/>
          <w:lang w:val="en-US"/>
        </w:rPr>
        <w:t xml:space="preserve">Public Health </w:t>
      </w:r>
      <w:r w:rsidR="007C0443">
        <w:rPr>
          <w:rFonts w:ascii="Times New Roman" w:hAnsi="Times New Roman" w:cs="Times New Roman"/>
          <w:b/>
          <w:bCs/>
          <w:sz w:val="24"/>
          <w:szCs w:val="24"/>
          <w:lang w:val="en-US"/>
        </w:rPr>
        <w:t>Career Development &amp; Advancement</w:t>
      </w:r>
      <w:r w:rsidRPr="00C1235B">
        <w:rPr>
          <w:rFonts w:ascii="Times New Roman" w:hAnsi="Times New Roman" w:cs="Times New Roman"/>
          <w:b/>
          <w:bCs/>
          <w:sz w:val="24"/>
          <w:szCs w:val="24"/>
          <w:lang w:val="en-US"/>
        </w:rPr>
        <w:t xml:space="preserve"> Hub </w:t>
      </w:r>
      <w:r w:rsidRPr="00541EAF">
        <w:rPr>
          <w:rFonts w:ascii="Times New Roman" w:hAnsi="Times New Roman" w:cs="Times New Roman"/>
          <w:i/>
          <w:iCs/>
          <w:sz w:val="24"/>
          <w:szCs w:val="24"/>
          <w:lang w:val="en-US"/>
        </w:rPr>
        <w:t>toolkit</w:t>
      </w:r>
      <w:r w:rsidRPr="00541EAF">
        <w:rPr>
          <w:rFonts w:ascii="Times New Roman" w:hAnsi="Times New Roman" w:cs="Times New Roman"/>
          <w:sz w:val="24"/>
          <w:szCs w:val="24"/>
          <w:lang w:val="en-US"/>
        </w:rPr>
        <w:t xml:space="preserve"> </w:t>
      </w:r>
      <w:r>
        <w:rPr>
          <w:rFonts w:ascii="Times New Roman" w:hAnsi="Times New Roman" w:cs="Times New Roman"/>
          <w:sz w:val="24"/>
          <w:szCs w:val="24"/>
          <w:lang w:val="en-US"/>
        </w:rPr>
        <w:t>include</w:t>
      </w:r>
      <w:r w:rsidR="007C0443">
        <w:rPr>
          <w:rFonts w:ascii="Times New Roman" w:hAnsi="Times New Roman" w:cs="Times New Roman"/>
          <w:sz w:val="24"/>
          <w:szCs w:val="24"/>
          <w:lang w:val="en-US"/>
        </w:rPr>
        <w:t xml:space="preserve"> competency-based system capacity and individual career planner</w:t>
      </w:r>
      <w:r w:rsidR="00761F68">
        <w:rPr>
          <w:rFonts w:ascii="Times New Roman" w:hAnsi="Times New Roman" w:cs="Times New Roman"/>
          <w:sz w:val="24"/>
          <w:szCs w:val="24"/>
          <w:lang w:val="en-US"/>
        </w:rPr>
        <w:t>, including funding opportunities and job bank</w:t>
      </w:r>
      <w:r>
        <w:rPr>
          <w:rFonts w:ascii="Times New Roman" w:hAnsi="Times New Roman" w:cs="Times New Roman"/>
          <w:sz w:val="24"/>
          <w:szCs w:val="24"/>
          <w:lang w:val="en-US"/>
        </w:rPr>
        <w:t>. The Public Health C</w:t>
      </w:r>
      <w:r w:rsidR="007C0443">
        <w:rPr>
          <w:rFonts w:ascii="Times New Roman" w:hAnsi="Times New Roman" w:cs="Times New Roman"/>
          <w:sz w:val="24"/>
          <w:szCs w:val="24"/>
          <w:lang w:val="en-US"/>
        </w:rPr>
        <w:t>areer Development &amp; Advancement</w:t>
      </w:r>
      <w:r>
        <w:rPr>
          <w:rFonts w:ascii="Times New Roman" w:hAnsi="Times New Roman" w:cs="Times New Roman"/>
          <w:sz w:val="24"/>
          <w:szCs w:val="24"/>
          <w:lang w:val="en-US"/>
        </w:rPr>
        <w:t xml:space="preserve"> Hub will also host the </w:t>
      </w:r>
      <w:r w:rsidR="007C0443" w:rsidRPr="00541EAF">
        <w:rPr>
          <w:rFonts w:ascii="Times New Roman" w:hAnsi="Times New Roman" w:cs="Times New Roman"/>
          <w:i/>
          <w:iCs/>
          <w:sz w:val="24"/>
          <w:szCs w:val="24"/>
          <w:lang w:val="en-US"/>
        </w:rPr>
        <w:t xml:space="preserve">Association’s internship and </w:t>
      </w:r>
      <w:r w:rsidR="00761F68" w:rsidRPr="00541EAF">
        <w:rPr>
          <w:rFonts w:ascii="Times New Roman" w:hAnsi="Times New Roman" w:cs="Times New Roman"/>
          <w:i/>
          <w:iCs/>
          <w:sz w:val="24"/>
          <w:szCs w:val="24"/>
          <w:lang w:val="en-US"/>
        </w:rPr>
        <w:t>fellowship schemes</w:t>
      </w:r>
      <w:r w:rsidR="00F141EE" w:rsidRPr="00541EAF">
        <w:rPr>
          <w:rFonts w:ascii="Times New Roman" w:hAnsi="Times New Roman" w:cs="Times New Roman"/>
          <w:i/>
          <w:iCs/>
          <w:sz w:val="24"/>
          <w:szCs w:val="24"/>
          <w:lang w:val="en-US"/>
        </w:rPr>
        <w:t>, and the Advance Forum</w:t>
      </w:r>
      <w:r w:rsidR="00371AD3" w:rsidRPr="000F4C7C">
        <w:rPr>
          <w:rFonts w:ascii="Times New Roman" w:hAnsi="Times New Roman" w:cs="Times New Roman"/>
          <w:bCs/>
          <w:iCs/>
          <w:sz w:val="24"/>
          <w:szCs w:val="24"/>
          <w:lang w:val="en-US"/>
        </w:rPr>
        <w:t xml:space="preserve">, </w:t>
      </w:r>
      <w:r w:rsidR="00761F68">
        <w:rPr>
          <w:rFonts w:ascii="Times New Roman" w:hAnsi="Times New Roman" w:cs="Times New Roman"/>
          <w:bCs/>
          <w:iCs/>
          <w:sz w:val="24"/>
          <w:szCs w:val="24"/>
          <w:lang w:val="en-US"/>
        </w:rPr>
        <w:t>linking to the Next Generation – Students &amp; Alumni enabling area of the strategy</w:t>
      </w:r>
      <w:r w:rsidR="00B11FE7">
        <w:rPr>
          <w:rFonts w:ascii="Times New Roman" w:hAnsi="Times New Roman" w:cs="Times New Roman"/>
          <w:sz w:val="24"/>
          <w:szCs w:val="24"/>
          <w:lang w:val="en-US"/>
        </w:rPr>
        <w:t>.</w:t>
      </w:r>
    </w:p>
    <w:p w14:paraId="1D860518" w14:textId="3544A98A" w:rsidR="00761F68" w:rsidRDefault="004A02CE" w:rsidP="00E52258">
      <w:pPr>
        <w:spacing w:after="120"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Core Mission Area of Professionalisation</w:t>
      </w:r>
      <w:r w:rsidR="00E52258">
        <w:rPr>
          <w:rFonts w:ascii="Times New Roman" w:hAnsi="Times New Roman" w:cs="Times New Roman"/>
          <w:sz w:val="24"/>
          <w:szCs w:val="24"/>
          <w:lang w:val="en-US"/>
        </w:rPr>
        <w:t xml:space="preserve"> </w:t>
      </w:r>
      <w:r>
        <w:rPr>
          <w:rFonts w:ascii="Times New Roman" w:hAnsi="Times New Roman" w:cs="Times New Roman"/>
          <w:sz w:val="24"/>
          <w:szCs w:val="24"/>
          <w:lang w:val="en-US"/>
        </w:rPr>
        <w:t>cover</w:t>
      </w:r>
      <w:r w:rsidR="00E33C67">
        <w:rPr>
          <w:rFonts w:ascii="Times New Roman" w:hAnsi="Times New Roman" w:cs="Times New Roman"/>
          <w:sz w:val="24"/>
          <w:szCs w:val="24"/>
          <w:lang w:val="en-US"/>
        </w:rPr>
        <w:t>s</w:t>
      </w:r>
      <w:r>
        <w:rPr>
          <w:rFonts w:ascii="Times New Roman" w:hAnsi="Times New Roman" w:cs="Times New Roman"/>
          <w:sz w:val="24"/>
          <w:szCs w:val="24"/>
          <w:lang w:val="en-US"/>
        </w:rPr>
        <w:t xml:space="preserve"> also</w:t>
      </w:r>
      <w:r w:rsidR="00E52258">
        <w:rPr>
          <w:rFonts w:ascii="Times New Roman" w:hAnsi="Times New Roman" w:cs="Times New Roman"/>
          <w:sz w:val="24"/>
          <w:szCs w:val="24"/>
          <w:lang w:val="en-US"/>
        </w:rPr>
        <w:t xml:space="preserve"> the following </w:t>
      </w:r>
      <w:r>
        <w:rPr>
          <w:rFonts w:ascii="Times New Roman" w:hAnsi="Times New Roman" w:cs="Times New Roman"/>
          <w:sz w:val="24"/>
          <w:szCs w:val="24"/>
          <w:lang w:val="en-US"/>
        </w:rPr>
        <w:t>programmes and services</w:t>
      </w:r>
      <w:r w:rsidR="00E33C67">
        <w:rPr>
          <w:rFonts w:ascii="Times New Roman" w:hAnsi="Times New Roman" w:cs="Times New Roman"/>
          <w:sz w:val="24"/>
          <w:szCs w:val="24"/>
          <w:lang w:val="en-US"/>
        </w:rPr>
        <w:t xml:space="preserve"> </w:t>
      </w:r>
      <w:r w:rsidR="00242400">
        <w:rPr>
          <w:rFonts w:ascii="Times New Roman" w:hAnsi="Times New Roman" w:cs="Times New Roman"/>
          <w:sz w:val="24"/>
          <w:szCs w:val="24"/>
          <w:lang w:val="en-US"/>
        </w:rPr>
        <w:t>necessary to support and ensure a well-trained public health workforce fit to work effectively and to lead to improve the health of the population</w:t>
      </w:r>
      <w:r w:rsidR="00E52258">
        <w:rPr>
          <w:rFonts w:ascii="Times New Roman" w:hAnsi="Times New Roman" w:cs="Times New Roman"/>
          <w:sz w:val="24"/>
          <w:szCs w:val="24"/>
          <w:lang w:val="en-US"/>
        </w:rPr>
        <w:t>:</w:t>
      </w:r>
    </w:p>
    <w:p w14:paraId="6292D1B5" w14:textId="3E3ECF42" w:rsidR="00B51B35" w:rsidRDefault="00B51B35" w:rsidP="00B51B35">
      <w:pPr>
        <w:spacing w:line="288" w:lineRule="auto"/>
        <w:jc w:val="both"/>
        <w:rPr>
          <w:rFonts w:ascii="Times New Roman" w:hAnsi="Times New Roman" w:cs="Times New Roman"/>
          <w:sz w:val="24"/>
          <w:szCs w:val="24"/>
          <w:lang w:val="en-US"/>
        </w:rPr>
      </w:pPr>
      <w:r w:rsidRPr="00E52258">
        <w:rPr>
          <w:rFonts w:ascii="Times New Roman" w:hAnsi="Times New Roman" w:cs="Times New Roman"/>
          <w:i/>
          <w:iCs/>
          <w:sz w:val="24"/>
          <w:szCs w:val="24"/>
          <w:lang w:val="en-US"/>
        </w:rPr>
        <w:t>Public Health Competenc</w:t>
      </w:r>
      <w:r w:rsidR="003B26B5">
        <w:rPr>
          <w:rFonts w:ascii="Times New Roman" w:hAnsi="Times New Roman" w:cs="Times New Roman"/>
          <w:i/>
          <w:iCs/>
          <w:sz w:val="24"/>
          <w:szCs w:val="24"/>
          <w:lang w:val="en-US"/>
        </w:rPr>
        <w:t>i</w:t>
      </w:r>
      <w:r w:rsidRPr="00E52258">
        <w:rPr>
          <w:rFonts w:ascii="Times New Roman" w:hAnsi="Times New Roman" w:cs="Times New Roman"/>
          <w:i/>
          <w:iCs/>
          <w:sz w:val="24"/>
          <w:szCs w:val="24"/>
          <w:lang w:val="en-US"/>
        </w:rPr>
        <w:t>es Programme,</w:t>
      </w:r>
      <w:r w:rsidRPr="003F0A7E">
        <w:rPr>
          <w:rFonts w:ascii="Times New Roman" w:hAnsi="Times New Roman" w:cs="Times New Roman"/>
          <w:sz w:val="24"/>
          <w:szCs w:val="24"/>
          <w:lang w:val="en-US"/>
        </w:rPr>
        <w:t xml:space="preserve"> the Association’s flagship programme with wide-range functionality via the</w:t>
      </w:r>
      <w:r w:rsidRPr="003F0A7E">
        <w:rPr>
          <w:rFonts w:ascii="Times New Roman" w:hAnsi="Times New Roman" w:cs="Times New Roman"/>
          <w:sz w:val="24"/>
          <w:szCs w:val="24"/>
        </w:rPr>
        <w:t xml:space="preserve"> </w:t>
      </w:r>
      <w:r w:rsidRPr="003F0A7E">
        <w:rPr>
          <w:rFonts w:ascii="Times New Roman" w:hAnsi="Times New Roman" w:cs="Times New Roman"/>
          <w:sz w:val="24"/>
          <w:szCs w:val="24"/>
          <w:lang w:val="en-US"/>
        </w:rPr>
        <w:t>Core Curriculum</w:t>
      </w:r>
      <w:r w:rsidR="004A02CE">
        <w:rPr>
          <w:rFonts w:ascii="Times New Roman" w:hAnsi="Times New Roman" w:cs="Times New Roman"/>
          <w:sz w:val="24"/>
          <w:szCs w:val="24"/>
          <w:lang w:val="en-US"/>
        </w:rPr>
        <w:t xml:space="preserve"> </w:t>
      </w:r>
      <w:r w:rsidR="00E33C67">
        <w:rPr>
          <w:rFonts w:ascii="Times New Roman" w:hAnsi="Times New Roman" w:cs="Times New Roman"/>
          <w:sz w:val="24"/>
          <w:szCs w:val="24"/>
          <w:lang w:val="en-US"/>
        </w:rPr>
        <w:t>–</w:t>
      </w:r>
      <w:r w:rsidR="004A02CE">
        <w:rPr>
          <w:rFonts w:ascii="Times New Roman" w:hAnsi="Times New Roman" w:cs="Times New Roman"/>
          <w:sz w:val="24"/>
          <w:szCs w:val="24"/>
          <w:lang w:val="en-US"/>
        </w:rPr>
        <w:t xml:space="preserve"> </w:t>
      </w:r>
      <w:r w:rsidR="00E33C67" w:rsidRPr="00E33C67">
        <w:rPr>
          <w:rFonts w:ascii="Times New Roman" w:hAnsi="Times New Roman" w:cs="Times New Roman"/>
          <w:sz w:val="24"/>
          <w:szCs w:val="24"/>
          <w:lang w:val="en-US"/>
        </w:rPr>
        <w:t>European Core Competences List for the Public Health Professional</w:t>
      </w:r>
      <w:r w:rsidRPr="003F0A7E">
        <w:rPr>
          <w:rFonts w:ascii="Times New Roman" w:hAnsi="Times New Roman" w:cs="Times New Roman"/>
          <w:sz w:val="24"/>
          <w:szCs w:val="24"/>
          <w:lang w:val="en-US"/>
        </w:rPr>
        <w:t xml:space="preserve"> (academic focus) and the Competency Framework for the Public Health Workforce in the European Region (practice focus).</w:t>
      </w:r>
    </w:p>
    <w:p w14:paraId="308D9922" w14:textId="4661D8DE" w:rsidR="008F5D18" w:rsidRDefault="008F5D18" w:rsidP="008F5D18">
      <w:pPr>
        <w:spacing w:line="288" w:lineRule="auto"/>
        <w:jc w:val="both"/>
        <w:rPr>
          <w:rFonts w:ascii="Times New Roman" w:hAnsi="Times New Roman" w:cs="Times New Roman"/>
          <w:sz w:val="24"/>
          <w:szCs w:val="24"/>
        </w:rPr>
      </w:pPr>
      <w:r w:rsidRPr="00E52258">
        <w:rPr>
          <w:rFonts w:ascii="Times New Roman" w:hAnsi="Times New Roman" w:cs="Times New Roman"/>
          <w:i/>
          <w:iCs/>
          <w:sz w:val="24"/>
          <w:szCs w:val="24"/>
          <w:lang w:val="en-US"/>
        </w:rPr>
        <w:t>Public Health Education and Training (PHET) Accreditation – APHEA</w:t>
      </w:r>
      <w:r w:rsidR="00E52258">
        <w:rPr>
          <w:rFonts w:ascii="Times New Roman" w:hAnsi="Times New Roman" w:cs="Times New Roman"/>
          <w:i/>
          <w:iCs/>
          <w:sz w:val="24"/>
          <w:szCs w:val="24"/>
          <w:lang w:val="en-US"/>
        </w:rPr>
        <w:t xml:space="preserve"> validation service</w:t>
      </w:r>
      <w:r w:rsidRPr="00E52258">
        <w:rPr>
          <w:rFonts w:ascii="Times New Roman" w:hAnsi="Times New Roman" w:cs="Times New Roman"/>
          <w:i/>
          <w:iCs/>
          <w:sz w:val="24"/>
          <w:szCs w:val="24"/>
          <w:lang w:val="en-US"/>
        </w:rPr>
        <w:t>,</w:t>
      </w:r>
      <w:r w:rsidRPr="003F0A7E">
        <w:rPr>
          <w:rFonts w:ascii="Times New Roman" w:hAnsi="Times New Roman" w:cs="Times New Roman"/>
          <w:sz w:val="24"/>
          <w:szCs w:val="24"/>
          <w:lang w:val="en-US"/>
        </w:rPr>
        <w:t xml:space="preserve"> the Agency </w:t>
      </w:r>
      <w:r>
        <w:rPr>
          <w:rFonts w:ascii="Times New Roman" w:hAnsi="Times New Roman" w:cs="Times New Roman"/>
          <w:sz w:val="24"/>
          <w:szCs w:val="24"/>
          <w:lang w:val="en-US"/>
        </w:rPr>
        <w:t xml:space="preserve">founded and led by ASPHER, serving the Association’s members and contributing to its broader agenda on the PHW professionalisation and PEER service; also to share/develop </w:t>
      </w:r>
      <w:r>
        <w:rPr>
          <w:rFonts w:ascii="Times New Roman" w:hAnsi="Times New Roman" w:cs="Times New Roman"/>
          <w:sz w:val="24"/>
          <w:szCs w:val="24"/>
          <w:lang w:val="en-US"/>
        </w:rPr>
        <w:lastRenderedPageBreak/>
        <w:t>joint ASPHER-APHEA recommendations for bachelor, master, doctoral programmes and professional training standards.</w:t>
      </w:r>
    </w:p>
    <w:p w14:paraId="2370E184" w14:textId="7EA48097" w:rsidR="00B51B35" w:rsidRPr="00483856" w:rsidRDefault="00B51B35" w:rsidP="00B51B35">
      <w:pPr>
        <w:spacing w:line="288" w:lineRule="auto"/>
        <w:jc w:val="both"/>
        <w:rPr>
          <w:rFonts w:ascii="Times New Roman" w:hAnsi="Times New Roman" w:cs="Times New Roman"/>
          <w:b/>
          <w:bCs/>
          <w:sz w:val="24"/>
          <w:szCs w:val="24"/>
        </w:rPr>
      </w:pPr>
      <w:r w:rsidRPr="00E52258">
        <w:rPr>
          <w:rFonts w:ascii="Times New Roman" w:hAnsi="Times New Roman" w:cs="Times New Roman"/>
          <w:i/>
          <w:iCs/>
          <w:sz w:val="24"/>
          <w:szCs w:val="24"/>
          <w:lang w:val="en-US"/>
        </w:rPr>
        <w:t>Professional Credentialing System setup,</w:t>
      </w:r>
      <w:r>
        <w:rPr>
          <w:rFonts w:ascii="Times New Roman" w:hAnsi="Times New Roman" w:cs="Times New Roman"/>
          <w:sz w:val="24"/>
          <w:szCs w:val="24"/>
          <w:lang w:val="en-US"/>
        </w:rPr>
        <w:t xml:space="preserve"> one of the most challenging agenda items under the ASPHER 2025 strategy aiming at development of Certified in Public Health (CPH) – Europe scheme, taking advantage of its integration with the relevant mechanisms at the global level allowing for the recognition of professional standards in public health across regions.</w:t>
      </w:r>
    </w:p>
    <w:p w14:paraId="3C885C9F" w14:textId="77777777" w:rsidR="00B51B35" w:rsidRPr="00483856" w:rsidRDefault="00B51B35" w:rsidP="00B51B35">
      <w:pPr>
        <w:spacing w:line="288" w:lineRule="auto"/>
        <w:jc w:val="both"/>
        <w:rPr>
          <w:rFonts w:ascii="Times New Roman" w:hAnsi="Times New Roman" w:cs="Times New Roman"/>
          <w:sz w:val="24"/>
          <w:szCs w:val="24"/>
        </w:rPr>
      </w:pPr>
      <w:r w:rsidRPr="00E52258">
        <w:rPr>
          <w:rFonts w:ascii="Times New Roman" w:hAnsi="Times New Roman" w:cs="Times New Roman"/>
          <w:i/>
          <w:iCs/>
          <w:sz w:val="24"/>
          <w:szCs w:val="24"/>
          <w:lang w:val="en-US"/>
        </w:rPr>
        <w:t>Code of Conduct draft,</w:t>
      </w:r>
      <w:r>
        <w:rPr>
          <w:rFonts w:ascii="Times New Roman" w:hAnsi="Times New Roman" w:cs="Times New Roman"/>
          <w:sz w:val="24"/>
          <w:szCs w:val="24"/>
          <w:lang w:val="en-US"/>
        </w:rPr>
        <w:t xml:space="preserve"> complementing relevant efforts under the PHW professionalisation agenda by development and wide endorsement of a </w:t>
      </w:r>
      <w:r w:rsidRPr="00483856">
        <w:rPr>
          <w:rFonts w:ascii="Times New Roman" w:hAnsi="Times New Roman" w:cs="Times New Roman"/>
          <w:sz w:val="24"/>
          <w:szCs w:val="24"/>
          <w:lang w:val="en-US"/>
        </w:rPr>
        <w:t xml:space="preserve">Code of </w:t>
      </w:r>
      <w:r>
        <w:rPr>
          <w:rFonts w:ascii="Times New Roman" w:hAnsi="Times New Roman" w:cs="Times New Roman"/>
          <w:sz w:val="24"/>
          <w:szCs w:val="24"/>
          <w:lang w:val="en-US"/>
        </w:rPr>
        <w:t>E</w:t>
      </w:r>
      <w:r w:rsidRPr="00483856">
        <w:rPr>
          <w:rFonts w:ascii="Times New Roman" w:hAnsi="Times New Roman" w:cs="Times New Roman"/>
          <w:sz w:val="24"/>
          <w:szCs w:val="24"/>
          <w:lang w:val="en-US"/>
        </w:rPr>
        <w:t xml:space="preserve">thics </w:t>
      </w:r>
      <w:r>
        <w:rPr>
          <w:rFonts w:ascii="Times New Roman" w:hAnsi="Times New Roman" w:cs="Times New Roman"/>
          <w:sz w:val="24"/>
          <w:szCs w:val="24"/>
          <w:lang w:val="en-US"/>
        </w:rPr>
        <w:t>and</w:t>
      </w:r>
      <w:r w:rsidRPr="00483856">
        <w:rPr>
          <w:rFonts w:ascii="Times New Roman" w:hAnsi="Times New Roman" w:cs="Times New Roman"/>
          <w:sz w:val="24"/>
          <w:szCs w:val="24"/>
          <w:lang w:val="en-US"/>
        </w:rPr>
        <w:t xml:space="preserve"> </w:t>
      </w:r>
      <w:r>
        <w:rPr>
          <w:rFonts w:ascii="Times New Roman" w:hAnsi="Times New Roman" w:cs="Times New Roman"/>
          <w:sz w:val="24"/>
          <w:szCs w:val="24"/>
          <w:lang w:val="en-US"/>
        </w:rPr>
        <w:t>P</w:t>
      </w:r>
      <w:r w:rsidRPr="00483856">
        <w:rPr>
          <w:rFonts w:ascii="Times New Roman" w:hAnsi="Times New Roman" w:cs="Times New Roman"/>
          <w:sz w:val="24"/>
          <w:szCs w:val="24"/>
          <w:lang w:val="en-US"/>
        </w:rPr>
        <w:t xml:space="preserve">rofessional </w:t>
      </w:r>
      <w:r>
        <w:rPr>
          <w:rFonts w:ascii="Times New Roman" w:hAnsi="Times New Roman" w:cs="Times New Roman"/>
          <w:sz w:val="24"/>
          <w:szCs w:val="24"/>
          <w:lang w:val="en-US"/>
        </w:rPr>
        <w:t>C</w:t>
      </w:r>
      <w:r w:rsidRPr="00483856">
        <w:rPr>
          <w:rFonts w:ascii="Times New Roman" w:hAnsi="Times New Roman" w:cs="Times New Roman"/>
          <w:sz w:val="24"/>
          <w:szCs w:val="24"/>
          <w:lang w:val="en-US"/>
        </w:rPr>
        <w:t xml:space="preserve">onduct for </w:t>
      </w:r>
      <w:r>
        <w:rPr>
          <w:rFonts w:ascii="Times New Roman" w:hAnsi="Times New Roman" w:cs="Times New Roman"/>
          <w:sz w:val="24"/>
          <w:szCs w:val="24"/>
          <w:lang w:val="en-US"/>
        </w:rPr>
        <w:t xml:space="preserve">the </w:t>
      </w:r>
      <w:r w:rsidRPr="00483856">
        <w:rPr>
          <w:rFonts w:ascii="Times New Roman" w:hAnsi="Times New Roman" w:cs="Times New Roman"/>
          <w:sz w:val="24"/>
          <w:szCs w:val="24"/>
          <w:lang w:val="en-US"/>
        </w:rPr>
        <w:t>P</w:t>
      </w:r>
      <w:r>
        <w:rPr>
          <w:rFonts w:ascii="Times New Roman" w:hAnsi="Times New Roman" w:cs="Times New Roman"/>
          <w:sz w:val="24"/>
          <w:szCs w:val="24"/>
          <w:lang w:val="en-US"/>
        </w:rPr>
        <w:t xml:space="preserve">ublic </w:t>
      </w:r>
      <w:r w:rsidRPr="00483856">
        <w:rPr>
          <w:rFonts w:ascii="Times New Roman" w:hAnsi="Times New Roman" w:cs="Times New Roman"/>
          <w:sz w:val="24"/>
          <w:szCs w:val="24"/>
          <w:lang w:val="en-US"/>
        </w:rPr>
        <w:t>H</w:t>
      </w:r>
      <w:r>
        <w:rPr>
          <w:rFonts w:ascii="Times New Roman" w:hAnsi="Times New Roman" w:cs="Times New Roman"/>
          <w:sz w:val="24"/>
          <w:szCs w:val="24"/>
          <w:lang w:val="en-US"/>
        </w:rPr>
        <w:t xml:space="preserve">ealth </w:t>
      </w:r>
      <w:r w:rsidRPr="00483856">
        <w:rPr>
          <w:rFonts w:ascii="Times New Roman" w:hAnsi="Times New Roman" w:cs="Times New Roman"/>
          <w:sz w:val="24"/>
          <w:szCs w:val="24"/>
          <w:lang w:val="en-US"/>
        </w:rPr>
        <w:t>W</w:t>
      </w:r>
      <w:r>
        <w:rPr>
          <w:rFonts w:ascii="Times New Roman" w:hAnsi="Times New Roman" w:cs="Times New Roman"/>
          <w:sz w:val="24"/>
          <w:szCs w:val="24"/>
          <w:lang w:val="en-US"/>
        </w:rPr>
        <w:t>orkforce</w:t>
      </w:r>
      <w:r w:rsidRPr="00483856">
        <w:rPr>
          <w:rFonts w:ascii="Times New Roman" w:hAnsi="Times New Roman" w:cs="Times New Roman"/>
          <w:sz w:val="24"/>
          <w:szCs w:val="24"/>
          <w:lang w:val="en-US"/>
        </w:rPr>
        <w:t xml:space="preserve"> in the E</w:t>
      </w:r>
      <w:r>
        <w:rPr>
          <w:rFonts w:ascii="Times New Roman" w:hAnsi="Times New Roman" w:cs="Times New Roman"/>
          <w:sz w:val="24"/>
          <w:szCs w:val="24"/>
          <w:lang w:val="en-US"/>
        </w:rPr>
        <w:t xml:space="preserve">uropean </w:t>
      </w:r>
      <w:r w:rsidRPr="00483856">
        <w:rPr>
          <w:rFonts w:ascii="Times New Roman" w:hAnsi="Times New Roman" w:cs="Times New Roman"/>
          <w:sz w:val="24"/>
          <w:szCs w:val="24"/>
          <w:lang w:val="en-US"/>
        </w:rPr>
        <w:t>R</w:t>
      </w:r>
      <w:r>
        <w:rPr>
          <w:rFonts w:ascii="Times New Roman" w:hAnsi="Times New Roman" w:cs="Times New Roman"/>
          <w:sz w:val="24"/>
          <w:szCs w:val="24"/>
          <w:lang w:val="en-US"/>
        </w:rPr>
        <w:t>egion.</w:t>
      </w:r>
    </w:p>
    <w:p w14:paraId="0E64B419" w14:textId="1C41F327" w:rsidR="00B7714D" w:rsidRDefault="00B51B35" w:rsidP="00E33C67">
      <w:pPr>
        <w:spacing w:after="360" w:line="288" w:lineRule="auto"/>
        <w:jc w:val="both"/>
        <w:rPr>
          <w:rFonts w:ascii="Times New Roman" w:hAnsi="Times New Roman" w:cs="Times New Roman"/>
          <w:sz w:val="24"/>
          <w:szCs w:val="24"/>
          <w:lang w:val="en-US"/>
        </w:rPr>
      </w:pPr>
      <w:r w:rsidRPr="00E52258">
        <w:rPr>
          <w:rFonts w:ascii="Times New Roman" w:hAnsi="Times New Roman" w:cs="Times New Roman"/>
          <w:i/>
          <w:iCs/>
          <w:sz w:val="24"/>
          <w:szCs w:val="24"/>
          <w:lang w:val="en-US"/>
        </w:rPr>
        <w:t>Public Health Systems Strengthening and Professionalisation Centre,</w:t>
      </w:r>
      <w:r>
        <w:rPr>
          <w:rFonts w:ascii="Times New Roman" w:hAnsi="Times New Roman" w:cs="Times New Roman"/>
          <w:sz w:val="24"/>
          <w:szCs w:val="24"/>
          <w:lang w:val="en-US"/>
        </w:rPr>
        <w:t xml:space="preserve"> ASPHER-led structure to provide </w:t>
      </w:r>
      <w:r w:rsidRPr="00625A64">
        <w:rPr>
          <w:rFonts w:ascii="Times New Roman" w:hAnsi="Times New Roman" w:cs="Times New Roman"/>
          <w:sz w:val="24"/>
          <w:szCs w:val="24"/>
          <w:lang w:val="en-US"/>
        </w:rPr>
        <w:t>c</w:t>
      </w:r>
      <w:r w:rsidRPr="00483856">
        <w:rPr>
          <w:rFonts w:ascii="Times New Roman" w:hAnsi="Times New Roman" w:cs="Times New Roman"/>
          <w:sz w:val="24"/>
          <w:szCs w:val="24"/>
          <w:lang w:val="en-US"/>
        </w:rPr>
        <w:t>onsultancy service</w:t>
      </w:r>
      <w:r>
        <w:rPr>
          <w:rFonts w:ascii="Times New Roman" w:hAnsi="Times New Roman" w:cs="Times New Roman"/>
          <w:sz w:val="24"/>
          <w:szCs w:val="24"/>
          <w:lang w:val="en-US"/>
        </w:rPr>
        <w:t>s</w:t>
      </w:r>
      <w:r w:rsidRPr="00483856">
        <w:rPr>
          <w:rFonts w:ascii="Times New Roman" w:hAnsi="Times New Roman" w:cs="Times New Roman"/>
          <w:sz w:val="24"/>
          <w:szCs w:val="24"/>
          <w:lang w:val="en-US"/>
        </w:rPr>
        <w:t xml:space="preserve"> to members and other stakeholders </w:t>
      </w:r>
      <w:r>
        <w:rPr>
          <w:rFonts w:ascii="Times New Roman" w:hAnsi="Times New Roman" w:cs="Times New Roman"/>
          <w:sz w:val="24"/>
          <w:szCs w:val="24"/>
          <w:lang w:val="en-US"/>
        </w:rPr>
        <w:t xml:space="preserve">including </w:t>
      </w:r>
      <w:r w:rsidRPr="00483856">
        <w:rPr>
          <w:rFonts w:ascii="Times New Roman" w:hAnsi="Times New Roman" w:cs="Times New Roman"/>
          <w:sz w:val="24"/>
          <w:szCs w:val="24"/>
          <w:lang w:val="en-US"/>
        </w:rPr>
        <w:t xml:space="preserve">countries </w:t>
      </w:r>
      <w:r>
        <w:rPr>
          <w:rFonts w:ascii="Times New Roman" w:hAnsi="Times New Roman" w:cs="Times New Roman"/>
          <w:sz w:val="24"/>
          <w:szCs w:val="24"/>
          <w:lang w:val="en-US"/>
        </w:rPr>
        <w:t>via the P</w:t>
      </w:r>
      <w:r w:rsidRPr="00483856">
        <w:rPr>
          <w:rFonts w:ascii="Times New Roman" w:hAnsi="Times New Roman" w:cs="Times New Roman"/>
          <w:sz w:val="24"/>
          <w:szCs w:val="24"/>
          <w:lang w:val="en-US"/>
        </w:rPr>
        <w:t xml:space="preserve">rofessionalisation </w:t>
      </w:r>
      <w:r>
        <w:rPr>
          <w:rFonts w:ascii="Times New Roman" w:hAnsi="Times New Roman" w:cs="Times New Roman"/>
          <w:sz w:val="24"/>
          <w:szCs w:val="24"/>
          <w:lang w:val="en-US"/>
        </w:rPr>
        <w:t>R</w:t>
      </w:r>
      <w:r w:rsidRPr="00483856">
        <w:rPr>
          <w:rFonts w:ascii="Times New Roman" w:hAnsi="Times New Roman" w:cs="Times New Roman"/>
          <w:sz w:val="24"/>
          <w:szCs w:val="24"/>
          <w:lang w:val="en-US"/>
        </w:rPr>
        <w:t xml:space="preserve">oad </w:t>
      </w:r>
      <w:r>
        <w:rPr>
          <w:rFonts w:ascii="Times New Roman" w:hAnsi="Times New Roman" w:cs="Times New Roman"/>
          <w:sz w:val="24"/>
          <w:szCs w:val="24"/>
          <w:lang w:val="en-US"/>
        </w:rPr>
        <w:t>M</w:t>
      </w:r>
      <w:r w:rsidRPr="00483856">
        <w:rPr>
          <w:rFonts w:ascii="Times New Roman" w:hAnsi="Times New Roman" w:cs="Times New Roman"/>
          <w:sz w:val="24"/>
          <w:szCs w:val="24"/>
          <w:lang w:val="en-US"/>
        </w:rPr>
        <w:t xml:space="preserve">ap roll out </w:t>
      </w:r>
      <w:r>
        <w:rPr>
          <w:rFonts w:ascii="Times New Roman" w:hAnsi="Times New Roman" w:cs="Times New Roman"/>
          <w:sz w:val="24"/>
          <w:szCs w:val="24"/>
          <w:lang w:val="en-US"/>
        </w:rPr>
        <w:t>(</w:t>
      </w:r>
      <w:r w:rsidRPr="00483856">
        <w:rPr>
          <w:rFonts w:ascii="Times New Roman" w:hAnsi="Times New Roman" w:cs="Times New Roman"/>
          <w:sz w:val="24"/>
          <w:szCs w:val="24"/>
          <w:lang w:val="en-US"/>
        </w:rPr>
        <w:t>implementation-evaluation-feedback)</w:t>
      </w:r>
      <w:r>
        <w:rPr>
          <w:rFonts w:ascii="Times New Roman" w:hAnsi="Times New Roman" w:cs="Times New Roman"/>
          <w:sz w:val="24"/>
          <w:szCs w:val="24"/>
          <w:lang w:val="en-US"/>
        </w:rPr>
        <w:t>.</w:t>
      </w:r>
    </w:p>
    <w:p w14:paraId="2919DE09" w14:textId="7B3EA110" w:rsidR="003B26B5" w:rsidRDefault="00481CE9" w:rsidP="00E33C67">
      <w:pPr>
        <w:spacing w:after="360" w:line="288"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6BB7D136" wp14:editId="7779159A">
            <wp:extent cx="5727700" cy="30353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3035300"/>
                    </a:xfrm>
                    <a:prstGeom prst="rect">
                      <a:avLst/>
                    </a:prstGeom>
                    <a:noFill/>
                    <a:ln>
                      <a:noFill/>
                    </a:ln>
                  </pic:spPr>
                </pic:pic>
              </a:graphicData>
            </a:graphic>
          </wp:inline>
        </w:drawing>
      </w:r>
    </w:p>
    <w:p w14:paraId="25FD808C" w14:textId="09F383E9" w:rsidR="00C9372A" w:rsidRPr="00300BFE" w:rsidRDefault="00C1235B" w:rsidP="00B7714D">
      <w:pPr>
        <w:spacing w:after="120" w:line="288" w:lineRule="auto"/>
        <w:jc w:val="both"/>
        <w:rPr>
          <w:rFonts w:ascii="Times New Roman" w:hAnsi="Times New Roman" w:cs="Times New Roman"/>
          <w:i/>
          <w:iCs/>
          <w:sz w:val="26"/>
          <w:szCs w:val="26"/>
        </w:rPr>
      </w:pPr>
      <w:r w:rsidRPr="00300BFE">
        <w:rPr>
          <w:rFonts w:ascii="Times New Roman" w:hAnsi="Times New Roman" w:cs="Times New Roman"/>
          <w:i/>
          <w:iCs/>
          <w:sz w:val="26"/>
          <w:szCs w:val="26"/>
        </w:rPr>
        <w:t>Enabling Areas: Membership &amp; Governance</w:t>
      </w:r>
    </w:p>
    <w:p w14:paraId="58534C60" w14:textId="5E0A2097" w:rsidR="00C1235B" w:rsidRDefault="00C1235B" w:rsidP="001940B6">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Membership &amp; Governance </w:t>
      </w:r>
      <w:r w:rsidR="00452076">
        <w:rPr>
          <w:rFonts w:ascii="Times New Roman" w:hAnsi="Times New Roman" w:cs="Times New Roman"/>
          <w:sz w:val="24"/>
          <w:szCs w:val="24"/>
        </w:rPr>
        <w:t>is the</w:t>
      </w:r>
      <w:r w:rsidR="00242400">
        <w:rPr>
          <w:rFonts w:ascii="Times New Roman" w:hAnsi="Times New Roman" w:cs="Times New Roman"/>
          <w:sz w:val="24"/>
          <w:szCs w:val="24"/>
        </w:rPr>
        <w:t xml:space="preserve"> fundamental</w:t>
      </w:r>
      <w:r>
        <w:rPr>
          <w:rFonts w:ascii="Times New Roman" w:hAnsi="Times New Roman" w:cs="Times New Roman"/>
          <w:sz w:val="24"/>
          <w:szCs w:val="24"/>
        </w:rPr>
        <w:t xml:space="preserve"> enabling area under the ASPHER 2025 agenda. It assumes a number of critical actions to secure the new strategy implementation:</w:t>
      </w:r>
    </w:p>
    <w:p w14:paraId="5E4B7D2E" w14:textId="33234769" w:rsidR="00C1235B" w:rsidRPr="00C1235B" w:rsidRDefault="00C1235B" w:rsidP="00B7714D">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 xml:space="preserve">Statutes </w:t>
      </w:r>
      <w:r w:rsidR="00997BC4">
        <w:rPr>
          <w:rFonts w:ascii="Times New Roman" w:hAnsi="Times New Roman" w:cs="Times New Roman"/>
          <w:b/>
          <w:bCs/>
          <w:sz w:val="24"/>
          <w:szCs w:val="24"/>
          <w:lang w:val="en-US"/>
        </w:rPr>
        <w:t>&amp;</w:t>
      </w:r>
      <w:r w:rsidRPr="00C1235B">
        <w:rPr>
          <w:rFonts w:ascii="Times New Roman" w:hAnsi="Times New Roman" w:cs="Times New Roman"/>
          <w:b/>
          <w:bCs/>
          <w:sz w:val="24"/>
          <w:szCs w:val="24"/>
          <w:lang w:val="en-US"/>
        </w:rPr>
        <w:t xml:space="preserve"> Bylaws</w:t>
      </w:r>
      <w:r>
        <w:rPr>
          <w:rFonts w:ascii="Times New Roman" w:hAnsi="Times New Roman" w:cs="Times New Roman"/>
          <w:b/>
          <w:bCs/>
          <w:sz w:val="24"/>
          <w:szCs w:val="24"/>
          <w:lang w:val="en-US"/>
        </w:rPr>
        <w:t xml:space="preserve"> review</w:t>
      </w:r>
      <w:r w:rsidRPr="00C1235B">
        <w:rPr>
          <w:rFonts w:ascii="Times New Roman" w:hAnsi="Times New Roman" w:cs="Times New Roman"/>
          <w:b/>
          <w:bCs/>
          <w:sz w:val="24"/>
          <w:szCs w:val="24"/>
          <w:lang w:val="en-US"/>
        </w:rPr>
        <w:t xml:space="preserve"> </w:t>
      </w:r>
      <w:r w:rsidRPr="00C1235B">
        <w:rPr>
          <w:rFonts w:ascii="Times New Roman" w:hAnsi="Times New Roman" w:cs="Times New Roman"/>
          <w:sz w:val="24"/>
          <w:szCs w:val="24"/>
          <w:lang w:val="en-US"/>
        </w:rPr>
        <w:t>(rules of procedure)</w:t>
      </w:r>
      <w:r w:rsidR="00720E99">
        <w:rPr>
          <w:rFonts w:ascii="Times New Roman" w:hAnsi="Times New Roman" w:cs="Times New Roman"/>
          <w:sz w:val="24"/>
          <w:szCs w:val="24"/>
          <w:lang w:val="en-US"/>
        </w:rPr>
        <w:t xml:space="preserve">, including </w:t>
      </w:r>
      <w:r w:rsidRPr="00C1235B">
        <w:rPr>
          <w:rFonts w:ascii="Times New Roman" w:hAnsi="Times New Roman" w:cs="Times New Roman"/>
          <w:sz w:val="24"/>
          <w:szCs w:val="24"/>
          <w:lang w:val="en-US"/>
        </w:rPr>
        <w:t xml:space="preserve">roles </w:t>
      </w:r>
      <w:r w:rsidR="00997BC4">
        <w:rPr>
          <w:rFonts w:ascii="Times New Roman" w:hAnsi="Times New Roman" w:cs="Times New Roman"/>
          <w:sz w:val="24"/>
          <w:szCs w:val="24"/>
          <w:lang w:val="en-US"/>
        </w:rPr>
        <w:t>and</w:t>
      </w:r>
      <w:r w:rsidRPr="00C1235B">
        <w:rPr>
          <w:rFonts w:ascii="Times New Roman" w:hAnsi="Times New Roman" w:cs="Times New Roman"/>
          <w:sz w:val="24"/>
          <w:szCs w:val="24"/>
          <w:lang w:val="en-US"/>
        </w:rPr>
        <w:t xml:space="preserve"> responsibilities</w:t>
      </w:r>
      <w:r w:rsidR="00720E99">
        <w:rPr>
          <w:rFonts w:ascii="Times New Roman" w:hAnsi="Times New Roman" w:cs="Times New Roman"/>
          <w:sz w:val="24"/>
          <w:szCs w:val="24"/>
          <w:lang w:val="en-US"/>
        </w:rPr>
        <w:t xml:space="preserve"> within the Association’s governance</w:t>
      </w:r>
      <w:r w:rsidR="004E531D">
        <w:rPr>
          <w:rFonts w:ascii="Times New Roman" w:hAnsi="Times New Roman" w:cs="Times New Roman"/>
          <w:sz w:val="24"/>
          <w:szCs w:val="24"/>
          <w:lang w:val="en-US"/>
        </w:rPr>
        <w:t>.</w:t>
      </w:r>
    </w:p>
    <w:p w14:paraId="667D847D" w14:textId="1591C7B9"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Financial routine</w:t>
      </w:r>
      <w:r w:rsidR="00720E99">
        <w:rPr>
          <w:rFonts w:ascii="Times New Roman" w:hAnsi="Times New Roman" w:cs="Times New Roman"/>
          <w:b/>
          <w:bCs/>
          <w:sz w:val="24"/>
          <w:szCs w:val="24"/>
          <w:lang w:val="en-US"/>
        </w:rPr>
        <w:t xml:space="preserve"> review</w:t>
      </w:r>
      <w:r w:rsidR="00720E99">
        <w:rPr>
          <w:rFonts w:ascii="Times New Roman" w:hAnsi="Times New Roman" w:cs="Times New Roman"/>
          <w:sz w:val="24"/>
          <w:szCs w:val="24"/>
          <w:lang w:val="en-US"/>
        </w:rPr>
        <w:t>, including</w:t>
      </w:r>
      <w:r w:rsidRPr="00C1235B">
        <w:rPr>
          <w:rFonts w:ascii="Times New Roman" w:hAnsi="Times New Roman" w:cs="Times New Roman"/>
          <w:sz w:val="24"/>
          <w:szCs w:val="24"/>
          <w:lang w:val="en-US"/>
        </w:rPr>
        <w:t xml:space="preserve"> budgeting </w:t>
      </w:r>
      <w:r w:rsidR="00997BC4">
        <w:rPr>
          <w:rFonts w:ascii="Times New Roman" w:hAnsi="Times New Roman" w:cs="Times New Roman"/>
          <w:sz w:val="24"/>
          <w:szCs w:val="24"/>
          <w:lang w:val="en-US"/>
        </w:rPr>
        <w:t>and</w:t>
      </w:r>
      <w:r w:rsidRPr="00C1235B">
        <w:rPr>
          <w:rFonts w:ascii="Times New Roman" w:hAnsi="Times New Roman" w:cs="Times New Roman"/>
          <w:sz w:val="24"/>
          <w:szCs w:val="24"/>
          <w:lang w:val="en-US"/>
        </w:rPr>
        <w:t xml:space="preserve"> cash-flow, transparency statement</w:t>
      </w:r>
      <w:r w:rsidR="00720E99">
        <w:rPr>
          <w:rFonts w:ascii="Times New Roman" w:hAnsi="Times New Roman" w:cs="Times New Roman"/>
          <w:sz w:val="24"/>
          <w:szCs w:val="24"/>
          <w:lang w:val="en-US"/>
        </w:rPr>
        <w:t xml:space="preserve"> – i.e., ASPHER’s guiding principles concerning partnership, sponsorship, and conflict of interest.</w:t>
      </w:r>
    </w:p>
    <w:p w14:paraId="78509B27" w14:textId="14A7B6C9"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 xml:space="preserve">Agenda planning routine </w:t>
      </w:r>
      <w:r w:rsidR="00720E99">
        <w:rPr>
          <w:rFonts w:ascii="Times New Roman" w:hAnsi="Times New Roman" w:cs="Times New Roman"/>
          <w:b/>
          <w:bCs/>
          <w:sz w:val="24"/>
          <w:szCs w:val="24"/>
          <w:lang w:val="en-US"/>
        </w:rPr>
        <w:t>review</w:t>
      </w:r>
      <w:r w:rsidR="00720E99">
        <w:rPr>
          <w:rFonts w:ascii="Times New Roman" w:hAnsi="Times New Roman" w:cs="Times New Roman"/>
          <w:sz w:val="24"/>
          <w:szCs w:val="24"/>
          <w:lang w:val="en-US"/>
        </w:rPr>
        <w:t xml:space="preserve">, including </w:t>
      </w:r>
      <w:r w:rsidR="00F77883">
        <w:rPr>
          <w:rFonts w:ascii="Times New Roman" w:hAnsi="Times New Roman" w:cs="Times New Roman"/>
          <w:sz w:val="24"/>
          <w:szCs w:val="24"/>
          <w:lang w:val="en-US"/>
        </w:rPr>
        <w:t>guidelines for the formulation of</w:t>
      </w:r>
      <w:r w:rsidR="00720E99">
        <w:rPr>
          <w:rFonts w:ascii="Times New Roman" w:hAnsi="Times New Roman" w:cs="Times New Roman"/>
          <w:sz w:val="24"/>
          <w:szCs w:val="24"/>
          <w:lang w:val="en-US"/>
        </w:rPr>
        <w:t xml:space="preserve"> </w:t>
      </w:r>
      <w:r w:rsidRPr="00C1235B">
        <w:rPr>
          <w:rFonts w:ascii="Times New Roman" w:hAnsi="Times New Roman" w:cs="Times New Roman"/>
          <w:sz w:val="24"/>
          <w:szCs w:val="24"/>
          <w:lang w:val="en-US"/>
        </w:rPr>
        <w:t xml:space="preserve">presidency priorities, annual work plans, </w:t>
      </w:r>
      <w:r w:rsidR="00871F33">
        <w:rPr>
          <w:rFonts w:ascii="Times New Roman" w:hAnsi="Times New Roman" w:cs="Times New Roman"/>
          <w:sz w:val="24"/>
          <w:szCs w:val="24"/>
          <w:lang w:val="en-US"/>
        </w:rPr>
        <w:t xml:space="preserve">and </w:t>
      </w:r>
      <w:r w:rsidRPr="00C1235B">
        <w:rPr>
          <w:rFonts w:ascii="Times New Roman" w:hAnsi="Times New Roman" w:cs="Times New Roman"/>
          <w:sz w:val="24"/>
          <w:szCs w:val="24"/>
          <w:lang w:val="en-US"/>
        </w:rPr>
        <w:t>5-year strategies</w:t>
      </w:r>
      <w:r w:rsidR="00B3586F">
        <w:rPr>
          <w:rFonts w:ascii="Times New Roman" w:hAnsi="Times New Roman" w:cs="Times New Roman"/>
          <w:sz w:val="24"/>
          <w:szCs w:val="24"/>
          <w:lang w:val="en-US"/>
        </w:rPr>
        <w:t>; matching capacity</w:t>
      </w:r>
      <w:r w:rsidR="00720E99">
        <w:rPr>
          <w:rFonts w:ascii="Times New Roman" w:hAnsi="Times New Roman" w:cs="Times New Roman"/>
          <w:sz w:val="24"/>
          <w:szCs w:val="24"/>
          <w:lang w:val="en-US"/>
        </w:rPr>
        <w:t>.</w:t>
      </w:r>
    </w:p>
    <w:p w14:paraId="25036F76" w14:textId="72C3C433" w:rsidR="00674C53" w:rsidRPr="00997BC4" w:rsidRDefault="00C1235B" w:rsidP="003F0A7E">
      <w:pPr>
        <w:spacing w:after="120" w:line="288" w:lineRule="auto"/>
        <w:jc w:val="both"/>
        <w:rPr>
          <w:rFonts w:ascii="Times New Roman" w:hAnsi="Times New Roman" w:cs="Times New Roman"/>
          <w:sz w:val="24"/>
          <w:szCs w:val="24"/>
          <w:lang w:val="en-US"/>
        </w:rPr>
      </w:pPr>
      <w:r w:rsidRPr="00C1235B">
        <w:rPr>
          <w:rFonts w:ascii="Times New Roman" w:hAnsi="Times New Roman" w:cs="Times New Roman"/>
          <w:b/>
          <w:bCs/>
          <w:sz w:val="24"/>
          <w:szCs w:val="24"/>
          <w:lang w:val="en-US"/>
        </w:rPr>
        <w:lastRenderedPageBreak/>
        <w:t>Membership policy</w:t>
      </w:r>
      <w:r w:rsidR="00871F33">
        <w:rPr>
          <w:rFonts w:ascii="Times New Roman" w:hAnsi="Times New Roman" w:cs="Times New Roman"/>
          <w:b/>
          <w:bCs/>
          <w:sz w:val="24"/>
          <w:szCs w:val="24"/>
          <w:lang w:val="en-US"/>
        </w:rPr>
        <w:t xml:space="preserve"> review</w:t>
      </w:r>
      <w:r w:rsidR="00871F33">
        <w:rPr>
          <w:rFonts w:ascii="Times New Roman" w:hAnsi="Times New Roman" w:cs="Times New Roman"/>
          <w:sz w:val="24"/>
          <w:szCs w:val="24"/>
          <w:lang w:val="en-US"/>
        </w:rPr>
        <w:t xml:space="preserve">, including membership benefits </w:t>
      </w:r>
      <w:r w:rsidR="00997BC4">
        <w:rPr>
          <w:rFonts w:ascii="Times New Roman" w:hAnsi="Times New Roman" w:cs="Times New Roman"/>
          <w:sz w:val="24"/>
          <w:szCs w:val="24"/>
          <w:lang w:val="en-US"/>
        </w:rPr>
        <w:t>and</w:t>
      </w:r>
      <w:r w:rsidR="00871F33">
        <w:rPr>
          <w:rFonts w:ascii="Times New Roman" w:hAnsi="Times New Roman" w:cs="Times New Roman"/>
          <w:sz w:val="24"/>
          <w:szCs w:val="24"/>
          <w:lang w:val="en-US"/>
        </w:rPr>
        <w:t xml:space="preserve"> services offer, the fee structure, and other relevant </w:t>
      </w:r>
      <w:r w:rsidR="00665E8C">
        <w:rPr>
          <w:rFonts w:ascii="Times New Roman" w:hAnsi="Times New Roman" w:cs="Times New Roman"/>
          <w:sz w:val="24"/>
          <w:szCs w:val="24"/>
          <w:lang w:val="en-US"/>
        </w:rPr>
        <w:t xml:space="preserve">items </w:t>
      </w:r>
      <w:r w:rsidR="00871F33">
        <w:rPr>
          <w:rFonts w:ascii="Times New Roman" w:hAnsi="Times New Roman" w:cs="Times New Roman"/>
          <w:sz w:val="24"/>
          <w:szCs w:val="24"/>
          <w:lang w:val="en-US"/>
        </w:rPr>
        <w:t>such as the ASPHER polic</w:t>
      </w:r>
      <w:r w:rsidR="00004BF9">
        <w:rPr>
          <w:rFonts w:ascii="Times New Roman" w:hAnsi="Times New Roman" w:cs="Times New Roman"/>
          <w:sz w:val="24"/>
          <w:szCs w:val="24"/>
          <w:lang w:val="en-US"/>
        </w:rPr>
        <w:t>ies</w:t>
      </w:r>
      <w:r w:rsidR="00871F33">
        <w:rPr>
          <w:rFonts w:ascii="Times New Roman" w:hAnsi="Times New Roman" w:cs="Times New Roman"/>
          <w:sz w:val="24"/>
          <w:szCs w:val="24"/>
          <w:lang w:val="en-US"/>
        </w:rPr>
        <w:t xml:space="preserve"> on </w:t>
      </w:r>
      <w:r w:rsidR="00004BF9">
        <w:rPr>
          <w:rFonts w:ascii="Times New Roman" w:hAnsi="Times New Roman" w:cs="Times New Roman"/>
          <w:sz w:val="24"/>
          <w:szCs w:val="24"/>
          <w:lang w:val="en-US"/>
        </w:rPr>
        <w:t>membership capacity building (solidarity scheme and individual country cases)</w:t>
      </w:r>
      <w:r w:rsidR="00EC3C21">
        <w:rPr>
          <w:rFonts w:ascii="Times New Roman" w:hAnsi="Times New Roman" w:cs="Times New Roman"/>
          <w:sz w:val="24"/>
          <w:szCs w:val="24"/>
          <w:lang w:val="en-US"/>
        </w:rPr>
        <w:t>;</w:t>
      </w:r>
      <w:r w:rsidR="00004BF9">
        <w:rPr>
          <w:rFonts w:ascii="Times New Roman" w:hAnsi="Times New Roman" w:cs="Times New Roman"/>
          <w:sz w:val="24"/>
          <w:szCs w:val="24"/>
          <w:lang w:val="en-US"/>
        </w:rPr>
        <w:t xml:space="preserve"> </w:t>
      </w:r>
      <w:r w:rsidR="00871F33">
        <w:rPr>
          <w:rFonts w:ascii="Times New Roman" w:hAnsi="Times New Roman" w:cs="Times New Roman"/>
          <w:sz w:val="24"/>
          <w:szCs w:val="24"/>
          <w:lang w:val="en-US"/>
        </w:rPr>
        <w:t>engagement in member and other projects</w:t>
      </w:r>
      <w:r w:rsidR="00EC3C21">
        <w:rPr>
          <w:rFonts w:ascii="Times New Roman" w:hAnsi="Times New Roman" w:cs="Times New Roman"/>
          <w:sz w:val="24"/>
          <w:szCs w:val="24"/>
          <w:lang w:val="en-US"/>
        </w:rPr>
        <w:t>;</w:t>
      </w:r>
      <w:r w:rsidR="00004BF9">
        <w:rPr>
          <w:rFonts w:ascii="Times New Roman" w:hAnsi="Times New Roman" w:cs="Times New Roman"/>
          <w:sz w:val="24"/>
          <w:szCs w:val="24"/>
          <w:lang w:val="en-US"/>
        </w:rPr>
        <w:t xml:space="preserve"> and on the Association’s collaborating centres, working groups and networks of interest</w:t>
      </w:r>
      <w:r w:rsidR="00871F33">
        <w:rPr>
          <w:rFonts w:ascii="Times New Roman" w:hAnsi="Times New Roman" w:cs="Times New Roman"/>
          <w:sz w:val="24"/>
          <w:szCs w:val="24"/>
          <w:lang w:val="en-US"/>
        </w:rPr>
        <w:t>.</w:t>
      </w:r>
      <w:r w:rsidR="00674C53" w:rsidRPr="00B01BDB">
        <w:rPr>
          <w:rFonts w:ascii="Times New Roman" w:hAnsi="Times New Roman" w:cs="Times New Roman"/>
          <w:sz w:val="24"/>
          <w:szCs w:val="24"/>
          <w:lang w:val="en-US"/>
        </w:rPr>
        <w:t xml:space="preserve"> </w:t>
      </w:r>
      <w:r w:rsidR="00674C53" w:rsidRPr="00B3586F">
        <w:rPr>
          <w:rFonts w:ascii="Times New Roman" w:hAnsi="Times New Roman" w:cs="Times New Roman"/>
          <w:sz w:val="24"/>
          <w:szCs w:val="24"/>
          <w:lang w:val="en-US"/>
        </w:rPr>
        <w:t xml:space="preserve">See the </w:t>
      </w:r>
      <w:r w:rsidR="00674C53" w:rsidRPr="00B3586F">
        <w:rPr>
          <w:rFonts w:ascii="Times New Roman" w:hAnsi="Times New Roman" w:cs="Times New Roman"/>
          <w:i/>
          <w:iCs/>
          <w:sz w:val="24"/>
          <w:szCs w:val="24"/>
        </w:rPr>
        <w:t>fee s</w:t>
      </w:r>
      <w:r w:rsidR="00A86CFF">
        <w:rPr>
          <w:rFonts w:ascii="Times New Roman" w:hAnsi="Times New Roman" w:cs="Times New Roman"/>
          <w:i/>
          <w:iCs/>
          <w:sz w:val="24"/>
          <w:szCs w:val="24"/>
        </w:rPr>
        <w:t>cheme</w:t>
      </w:r>
      <w:r w:rsidR="00674C53" w:rsidRPr="00B3586F">
        <w:rPr>
          <w:rFonts w:ascii="Times New Roman" w:hAnsi="Times New Roman" w:cs="Times New Roman"/>
          <w:sz w:val="24"/>
          <w:szCs w:val="24"/>
        </w:rPr>
        <w:t xml:space="preserve"> and </w:t>
      </w:r>
      <w:r w:rsidR="00B3586F" w:rsidRPr="00B3586F">
        <w:rPr>
          <w:rFonts w:ascii="Times New Roman" w:hAnsi="Times New Roman" w:cs="Times New Roman"/>
          <w:i/>
          <w:iCs/>
          <w:sz w:val="24"/>
          <w:szCs w:val="24"/>
        </w:rPr>
        <w:t xml:space="preserve">membership </w:t>
      </w:r>
      <w:r w:rsidR="00674C53" w:rsidRPr="00B3586F">
        <w:rPr>
          <w:rFonts w:ascii="Times New Roman" w:hAnsi="Times New Roman" w:cs="Times New Roman"/>
          <w:i/>
          <w:iCs/>
          <w:sz w:val="24"/>
          <w:szCs w:val="24"/>
        </w:rPr>
        <w:t>benefit</w:t>
      </w:r>
      <w:r w:rsidR="00B3586F" w:rsidRPr="00B3586F">
        <w:rPr>
          <w:rFonts w:ascii="Times New Roman" w:hAnsi="Times New Roman" w:cs="Times New Roman"/>
          <w:i/>
          <w:iCs/>
          <w:sz w:val="24"/>
          <w:szCs w:val="24"/>
        </w:rPr>
        <w:t>s</w:t>
      </w:r>
      <w:r w:rsidR="00674C53" w:rsidRPr="00B3586F">
        <w:rPr>
          <w:rFonts w:ascii="Times New Roman" w:hAnsi="Times New Roman" w:cs="Times New Roman"/>
          <w:i/>
          <w:iCs/>
          <w:sz w:val="24"/>
          <w:szCs w:val="24"/>
        </w:rPr>
        <w:t xml:space="preserve"> and services</w:t>
      </w:r>
      <w:r w:rsidR="00674C53" w:rsidRPr="00B3586F">
        <w:rPr>
          <w:rFonts w:ascii="Times New Roman" w:hAnsi="Times New Roman" w:cs="Times New Roman"/>
          <w:sz w:val="24"/>
          <w:szCs w:val="24"/>
        </w:rPr>
        <w:t xml:space="preserve"> offer for further consultation later in the document</w:t>
      </w:r>
      <w:r w:rsidR="00997BC4" w:rsidRPr="00B3586F">
        <w:rPr>
          <w:rFonts w:ascii="Times New Roman" w:hAnsi="Times New Roman" w:cs="Times New Roman"/>
          <w:sz w:val="24"/>
          <w:szCs w:val="24"/>
        </w:rPr>
        <w:t>.</w:t>
      </w:r>
    </w:p>
    <w:p w14:paraId="5697BF58" w14:textId="3FA3C19E" w:rsidR="00C1235B" w:rsidRPr="00CB5A52" w:rsidRDefault="00871F33" w:rsidP="003F0A7E">
      <w:pPr>
        <w:pStyle w:val="Normal1"/>
        <w:spacing w:after="120"/>
        <w:jc w:val="both"/>
        <w:rPr>
          <w:rFonts w:asciiTheme="minorHAnsi" w:hAnsiTheme="minorHAnsi"/>
          <w:sz w:val="24"/>
          <w:szCs w:val="24"/>
          <w:lang w:val="en-GB"/>
        </w:rPr>
      </w:pPr>
      <w:r>
        <w:rPr>
          <w:rFonts w:ascii="Times New Roman" w:hAnsi="Times New Roman" w:cs="Times New Roman"/>
          <w:b/>
          <w:bCs/>
          <w:sz w:val="24"/>
          <w:szCs w:val="24"/>
          <w:lang w:val="en-US"/>
        </w:rPr>
        <w:t>A</w:t>
      </w:r>
      <w:r w:rsidR="00C1235B" w:rsidRPr="00C1235B">
        <w:rPr>
          <w:rFonts w:ascii="Times New Roman" w:hAnsi="Times New Roman" w:cs="Times New Roman"/>
          <w:b/>
          <w:bCs/>
          <w:sz w:val="24"/>
          <w:szCs w:val="24"/>
          <w:lang w:val="en-US"/>
        </w:rPr>
        <w:t>SPHER PEER</w:t>
      </w:r>
      <w:r w:rsidR="00124730">
        <w:rPr>
          <w:rFonts w:ascii="Times New Roman" w:hAnsi="Times New Roman" w:cs="Times New Roman"/>
          <w:b/>
          <w:bCs/>
          <w:sz w:val="24"/>
          <w:szCs w:val="24"/>
          <w:lang w:val="en-US"/>
        </w:rPr>
        <w:t xml:space="preserve"> positioning</w:t>
      </w:r>
      <w:r w:rsidR="00C1235B" w:rsidRPr="00C1235B">
        <w:rPr>
          <w:rFonts w:ascii="Times New Roman" w:hAnsi="Times New Roman" w:cs="Times New Roman"/>
          <w:b/>
          <w:bCs/>
          <w:sz w:val="24"/>
          <w:szCs w:val="24"/>
          <w:lang w:val="en-US"/>
        </w:rPr>
        <w:t xml:space="preserve"> </w:t>
      </w:r>
      <w:r w:rsidR="00124730">
        <w:rPr>
          <w:rFonts w:ascii="Times New Roman" w:hAnsi="Times New Roman" w:cs="Times New Roman"/>
          <w:sz w:val="24"/>
          <w:szCs w:val="24"/>
          <w:lang w:val="en-US"/>
        </w:rPr>
        <w:t>as a flagship service</w:t>
      </w:r>
      <w:r w:rsidR="000E21E3">
        <w:rPr>
          <w:rFonts w:ascii="Times New Roman" w:hAnsi="Times New Roman" w:cs="Times New Roman"/>
          <w:sz w:val="24"/>
          <w:szCs w:val="24"/>
          <w:lang w:val="en-US"/>
        </w:rPr>
        <w:t xml:space="preserve"> of the Association to members</w:t>
      </w:r>
      <w:r w:rsidR="00124730">
        <w:rPr>
          <w:rFonts w:ascii="Times New Roman" w:hAnsi="Times New Roman" w:cs="Times New Roman"/>
          <w:sz w:val="24"/>
          <w:szCs w:val="24"/>
          <w:lang w:val="en-US"/>
        </w:rPr>
        <w:t>.</w:t>
      </w:r>
      <w:r w:rsidR="00196278">
        <w:rPr>
          <w:rFonts w:ascii="Times New Roman" w:hAnsi="Times New Roman" w:cs="Times New Roman"/>
          <w:sz w:val="24"/>
          <w:szCs w:val="24"/>
          <w:lang w:val="en-US"/>
        </w:rPr>
        <w:t xml:space="preserve"> </w:t>
      </w:r>
      <w:r w:rsidR="009C6D15" w:rsidRPr="00A917F2">
        <w:rPr>
          <w:rFonts w:ascii="Times New Roman" w:hAnsi="Times New Roman" w:cs="Times New Roman"/>
          <w:sz w:val="24"/>
          <w:szCs w:val="24"/>
          <w:lang w:val="en-US"/>
        </w:rPr>
        <w:t xml:space="preserve">Through the </w:t>
      </w:r>
      <w:r w:rsidR="009C6D15" w:rsidRPr="00CB5A52">
        <w:rPr>
          <w:rFonts w:ascii="Times New Roman" w:eastAsia="Times New Roman" w:hAnsi="Times New Roman" w:cs="Times New Roman"/>
          <w:spacing w:val="2"/>
          <w:sz w:val="24"/>
          <w:szCs w:val="24"/>
          <w:shd w:val="clear" w:color="auto" w:fill="FFFFFF"/>
          <w:lang w:val="en-GB"/>
        </w:rPr>
        <w:t>Public Health Education European Review (PEER),</w:t>
      </w:r>
      <w:r w:rsidR="009C6D15" w:rsidRPr="00CB5A52">
        <w:rPr>
          <w:rFonts w:ascii="Times New Roman" w:eastAsia="Times New Roman" w:hAnsi="Times New Roman" w:cs="Times New Roman"/>
          <w:spacing w:val="2"/>
          <w:sz w:val="24"/>
          <w:szCs w:val="24"/>
          <w:shd w:val="clear" w:color="auto" w:fill="FFFFFF"/>
        </w:rPr>
        <w:t xml:space="preserve"> </w:t>
      </w:r>
      <w:r w:rsidR="009C6D15" w:rsidRPr="00CB5A52">
        <w:rPr>
          <w:rFonts w:ascii="Times New Roman" w:eastAsia="Times New Roman" w:hAnsi="Times New Roman" w:cs="Times New Roman"/>
          <w:spacing w:val="2"/>
          <w:sz w:val="24"/>
          <w:szCs w:val="24"/>
          <w:shd w:val="clear" w:color="auto" w:fill="FFFFFF"/>
          <w:lang w:val="en-GB"/>
        </w:rPr>
        <w:t>ASPHER offers a cadre of expertise on the process of international peer review and standards</w:t>
      </w:r>
      <w:r w:rsidR="00482989">
        <w:rPr>
          <w:rFonts w:ascii="Times New Roman" w:eastAsia="Times New Roman" w:hAnsi="Times New Roman" w:cs="Times New Roman"/>
          <w:spacing w:val="2"/>
          <w:sz w:val="24"/>
          <w:szCs w:val="24"/>
          <w:shd w:val="clear" w:color="auto" w:fill="FFFFFF"/>
          <w:lang w:val="en-GB"/>
        </w:rPr>
        <w:t>;</w:t>
      </w:r>
      <w:r w:rsidR="009C6D15" w:rsidRPr="00CB5A52">
        <w:rPr>
          <w:rFonts w:ascii="Times New Roman" w:eastAsia="Times New Roman" w:hAnsi="Times New Roman" w:cs="Times New Roman"/>
          <w:spacing w:val="2"/>
          <w:sz w:val="24"/>
          <w:szCs w:val="24"/>
          <w:shd w:val="clear" w:color="auto" w:fill="FFFFFF"/>
        </w:rPr>
        <w:t xml:space="preserve"> </w:t>
      </w:r>
      <w:r w:rsidR="00452076">
        <w:rPr>
          <w:rFonts w:ascii="Times New Roman" w:eastAsia="Times New Roman" w:hAnsi="Times New Roman" w:cs="Times New Roman"/>
          <w:spacing w:val="2"/>
          <w:sz w:val="24"/>
          <w:szCs w:val="24"/>
          <w:shd w:val="clear" w:color="auto" w:fill="FFFFFF"/>
        </w:rPr>
        <w:t xml:space="preserve">to </w:t>
      </w:r>
      <w:r w:rsidR="009C6D15" w:rsidRPr="00CB5A52">
        <w:rPr>
          <w:rFonts w:ascii="Times New Roman" w:hAnsi="Times New Roman" w:cs="Times New Roman"/>
          <w:sz w:val="24"/>
          <w:szCs w:val="24"/>
          <w:lang w:val="en-GB"/>
        </w:rPr>
        <w:t>evaluate</w:t>
      </w:r>
      <w:r w:rsidR="00482989">
        <w:rPr>
          <w:rFonts w:ascii="Times New Roman" w:hAnsi="Times New Roman" w:cs="Times New Roman"/>
          <w:sz w:val="24"/>
          <w:szCs w:val="24"/>
          <w:lang w:val="en-GB"/>
        </w:rPr>
        <w:t xml:space="preserve"> </w:t>
      </w:r>
      <w:r w:rsidR="009C6D15" w:rsidRPr="00CB5A52">
        <w:rPr>
          <w:rFonts w:ascii="Times New Roman" w:hAnsi="Times New Roman" w:cs="Times New Roman"/>
          <w:sz w:val="24"/>
          <w:szCs w:val="24"/>
          <w:lang w:val="en-GB"/>
        </w:rPr>
        <w:t xml:space="preserve">and </w:t>
      </w:r>
      <w:r w:rsidR="00C4357A" w:rsidRPr="00CB5A52">
        <w:rPr>
          <w:rFonts w:ascii="Times New Roman" w:hAnsi="Times New Roman" w:cs="Times New Roman"/>
          <w:sz w:val="24"/>
          <w:szCs w:val="24"/>
          <w:lang w:val="en-GB"/>
        </w:rPr>
        <w:t>provide</w:t>
      </w:r>
      <w:r w:rsidR="009C6D15" w:rsidRPr="00CB5A52">
        <w:rPr>
          <w:rFonts w:ascii="Times New Roman" w:hAnsi="Times New Roman" w:cs="Times New Roman"/>
          <w:sz w:val="24"/>
          <w:szCs w:val="24"/>
          <w:lang w:val="en-GB"/>
        </w:rPr>
        <w:t xml:space="preserve"> recommend</w:t>
      </w:r>
      <w:r w:rsidR="00482989">
        <w:rPr>
          <w:rFonts w:ascii="Times New Roman" w:hAnsi="Times New Roman" w:cs="Times New Roman"/>
          <w:sz w:val="24"/>
          <w:szCs w:val="24"/>
          <w:lang w:val="en-GB"/>
        </w:rPr>
        <w:t>at</w:t>
      </w:r>
      <w:r w:rsidR="009C6D15" w:rsidRPr="00CB5A52">
        <w:rPr>
          <w:rFonts w:ascii="Times New Roman" w:hAnsi="Times New Roman" w:cs="Times New Roman"/>
          <w:sz w:val="24"/>
          <w:szCs w:val="24"/>
          <w:lang w:val="en-GB"/>
        </w:rPr>
        <w:t xml:space="preserve">ions for </w:t>
      </w:r>
      <w:r w:rsidR="00C4357A" w:rsidRPr="00CB5A52">
        <w:rPr>
          <w:rFonts w:ascii="Times New Roman" w:hAnsi="Times New Roman" w:cs="Times New Roman"/>
          <w:sz w:val="24"/>
          <w:szCs w:val="24"/>
          <w:lang w:val="en-GB"/>
        </w:rPr>
        <w:t xml:space="preserve">planning and </w:t>
      </w:r>
      <w:r w:rsidR="009C6D15" w:rsidRPr="00CB5A52">
        <w:rPr>
          <w:rFonts w:ascii="Times New Roman" w:hAnsi="Times New Roman" w:cs="Times New Roman"/>
          <w:sz w:val="24"/>
          <w:szCs w:val="24"/>
          <w:lang w:val="en-GB"/>
        </w:rPr>
        <w:t>improvement. This is not an accreditation service, but it is a flexible off</w:t>
      </w:r>
      <w:r w:rsidR="00EB74E2">
        <w:rPr>
          <w:rFonts w:ascii="Times New Roman" w:hAnsi="Times New Roman" w:cs="Times New Roman"/>
          <w:sz w:val="24"/>
          <w:szCs w:val="24"/>
          <w:lang w:val="en-GB"/>
        </w:rPr>
        <w:t>er</w:t>
      </w:r>
      <w:r w:rsidR="009C6D15" w:rsidRPr="00CB5A52">
        <w:rPr>
          <w:rFonts w:ascii="Times New Roman" w:hAnsi="Times New Roman" w:cs="Times New Roman"/>
          <w:sz w:val="24"/>
          <w:szCs w:val="24"/>
          <w:lang w:val="en-GB"/>
        </w:rPr>
        <w:t xml:space="preserve"> that may be tailored to specific development and pedagogic</w:t>
      </w:r>
      <w:r w:rsidR="00914F79">
        <w:rPr>
          <w:rFonts w:ascii="Times New Roman" w:hAnsi="Times New Roman" w:cs="Times New Roman"/>
          <w:sz w:val="24"/>
          <w:szCs w:val="24"/>
          <w:lang w:val="en-GB"/>
        </w:rPr>
        <w:t>/other</w:t>
      </w:r>
      <w:r w:rsidR="009C6D15" w:rsidRPr="00CB5A52">
        <w:rPr>
          <w:rFonts w:ascii="Times New Roman" w:hAnsi="Times New Roman" w:cs="Times New Roman"/>
          <w:sz w:val="24"/>
          <w:szCs w:val="24"/>
          <w:lang w:val="en-GB"/>
        </w:rPr>
        <w:t xml:space="preserve"> project needs </w:t>
      </w:r>
      <w:r w:rsidR="00914F79">
        <w:rPr>
          <w:rFonts w:ascii="Times New Roman" w:hAnsi="Times New Roman" w:cs="Times New Roman"/>
          <w:sz w:val="24"/>
          <w:szCs w:val="24"/>
          <w:lang w:val="en-GB"/>
        </w:rPr>
        <w:t>as identified by</w:t>
      </w:r>
      <w:r w:rsidR="00C4357A" w:rsidRPr="00CB5A52">
        <w:rPr>
          <w:rFonts w:ascii="Times New Roman" w:hAnsi="Times New Roman" w:cs="Times New Roman"/>
          <w:sz w:val="24"/>
          <w:szCs w:val="24"/>
          <w:lang w:val="en-GB"/>
        </w:rPr>
        <w:t xml:space="preserve"> </w:t>
      </w:r>
      <w:r w:rsidR="00E33C67">
        <w:rPr>
          <w:rFonts w:ascii="Times New Roman" w:hAnsi="Times New Roman" w:cs="Times New Roman"/>
          <w:sz w:val="24"/>
          <w:szCs w:val="24"/>
          <w:lang w:val="en-GB"/>
        </w:rPr>
        <w:t>ASPHER members</w:t>
      </w:r>
      <w:r w:rsidR="00C4357A" w:rsidRPr="00CB5A52">
        <w:rPr>
          <w:rFonts w:ascii="Times New Roman" w:hAnsi="Times New Roman" w:cs="Times New Roman"/>
          <w:sz w:val="24"/>
          <w:szCs w:val="24"/>
          <w:lang w:val="en-GB"/>
        </w:rPr>
        <w:t>.</w:t>
      </w:r>
    </w:p>
    <w:p w14:paraId="102A1ABB" w14:textId="37F7CF19" w:rsidR="00124730" w:rsidRPr="00B01BDB" w:rsidRDefault="00C1235B" w:rsidP="003F0A7E">
      <w:pPr>
        <w:spacing w:after="120" w:line="288" w:lineRule="auto"/>
        <w:jc w:val="both"/>
        <w:rPr>
          <w:rFonts w:ascii="Times New Roman" w:hAnsi="Times New Roman" w:cs="Times New Roman"/>
          <w:sz w:val="24"/>
          <w:szCs w:val="24"/>
          <w:lang w:val="en-US"/>
        </w:rPr>
      </w:pPr>
      <w:r w:rsidRPr="00C1235B">
        <w:rPr>
          <w:rFonts w:ascii="Times New Roman" w:hAnsi="Times New Roman" w:cs="Times New Roman"/>
          <w:b/>
          <w:bCs/>
          <w:sz w:val="24"/>
          <w:szCs w:val="24"/>
          <w:lang w:val="en-US"/>
        </w:rPr>
        <w:t>Public Health Reviews</w:t>
      </w:r>
      <w:r w:rsidR="00A86CFF">
        <w:rPr>
          <w:rFonts w:ascii="Times New Roman" w:hAnsi="Times New Roman" w:cs="Times New Roman"/>
          <w:b/>
          <w:bCs/>
          <w:sz w:val="24"/>
          <w:szCs w:val="24"/>
          <w:lang w:val="en-US"/>
        </w:rPr>
        <w:t xml:space="preserve"> (PHRS)</w:t>
      </w:r>
      <w:r w:rsidR="00124730">
        <w:rPr>
          <w:rFonts w:ascii="Times New Roman" w:hAnsi="Times New Roman" w:cs="Times New Roman"/>
          <w:b/>
          <w:bCs/>
          <w:sz w:val="24"/>
          <w:szCs w:val="24"/>
          <w:lang w:val="en-US"/>
        </w:rPr>
        <w:t xml:space="preserve"> positioning </w:t>
      </w:r>
      <w:r w:rsidR="00124730">
        <w:rPr>
          <w:rFonts w:ascii="Times New Roman" w:hAnsi="Times New Roman" w:cs="Times New Roman"/>
          <w:sz w:val="24"/>
          <w:szCs w:val="24"/>
          <w:lang w:val="en-US"/>
        </w:rPr>
        <w:t>as a society journa</w:t>
      </w:r>
      <w:r w:rsidR="00B01BDB">
        <w:rPr>
          <w:rFonts w:ascii="Times New Roman" w:hAnsi="Times New Roman" w:cs="Times New Roman"/>
          <w:sz w:val="24"/>
          <w:szCs w:val="24"/>
          <w:lang w:val="en-US"/>
        </w:rPr>
        <w:t>l.</w:t>
      </w:r>
    </w:p>
    <w:p w14:paraId="27BC9708" w14:textId="2E1FC7AD"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ASPHER Deans’ &amp; Directors’ Retreat</w:t>
      </w:r>
      <w:r w:rsidR="007C75B0">
        <w:rPr>
          <w:rFonts w:ascii="Times New Roman" w:hAnsi="Times New Roman" w:cs="Times New Roman"/>
          <w:b/>
          <w:bCs/>
          <w:sz w:val="24"/>
          <w:szCs w:val="24"/>
          <w:lang w:val="en-US"/>
        </w:rPr>
        <w:t xml:space="preserve"> positioning </w:t>
      </w:r>
      <w:r w:rsidR="007C75B0">
        <w:rPr>
          <w:rFonts w:ascii="Times New Roman" w:hAnsi="Times New Roman" w:cs="Times New Roman"/>
          <w:sz w:val="24"/>
          <w:szCs w:val="24"/>
          <w:lang w:val="en-US"/>
        </w:rPr>
        <w:t xml:space="preserve">as a key membership event of the Association, </w:t>
      </w:r>
      <w:r w:rsidR="00BB00DA">
        <w:rPr>
          <w:rFonts w:ascii="Times New Roman" w:hAnsi="Times New Roman" w:cs="Times New Roman"/>
          <w:sz w:val="24"/>
          <w:szCs w:val="24"/>
          <w:lang w:val="en-US"/>
        </w:rPr>
        <w:t xml:space="preserve">including development of </w:t>
      </w:r>
      <w:r w:rsidR="007C75B0">
        <w:rPr>
          <w:rFonts w:ascii="Times New Roman" w:hAnsi="Times New Roman" w:cs="Times New Roman"/>
          <w:sz w:val="24"/>
          <w:szCs w:val="24"/>
          <w:lang w:val="en-US"/>
        </w:rPr>
        <w:t xml:space="preserve">a </w:t>
      </w:r>
      <w:r w:rsidRPr="00C1235B">
        <w:rPr>
          <w:rFonts w:ascii="Times New Roman" w:hAnsi="Times New Roman" w:cs="Times New Roman"/>
          <w:sz w:val="24"/>
          <w:szCs w:val="24"/>
          <w:lang w:val="en-US"/>
        </w:rPr>
        <w:t>handbook</w:t>
      </w:r>
      <w:r w:rsidR="007C75B0">
        <w:rPr>
          <w:rFonts w:ascii="Times New Roman" w:hAnsi="Times New Roman" w:cs="Times New Roman"/>
          <w:sz w:val="24"/>
          <w:szCs w:val="24"/>
          <w:lang w:val="en-US"/>
        </w:rPr>
        <w:t xml:space="preserve"> to guide the organi</w:t>
      </w:r>
      <w:r w:rsidR="00B01BDB">
        <w:rPr>
          <w:rFonts w:ascii="Times New Roman" w:hAnsi="Times New Roman" w:cs="Times New Roman"/>
          <w:sz w:val="24"/>
          <w:szCs w:val="24"/>
          <w:lang w:val="en-US"/>
        </w:rPr>
        <w:t>s</w:t>
      </w:r>
      <w:r w:rsidR="007C75B0">
        <w:rPr>
          <w:rFonts w:ascii="Times New Roman" w:hAnsi="Times New Roman" w:cs="Times New Roman"/>
          <w:sz w:val="24"/>
          <w:szCs w:val="24"/>
          <w:lang w:val="en-US"/>
        </w:rPr>
        <w:t>ation of the event under a new/enhanced format</w:t>
      </w:r>
      <w:r w:rsidR="00BB00DA">
        <w:rPr>
          <w:rFonts w:ascii="Times New Roman" w:hAnsi="Times New Roman" w:cs="Times New Roman"/>
          <w:sz w:val="24"/>
          <w:szCs w:val="24"/>
          <w:lang w:val="en-US"/>
        </w:rPr>
        <w:t xml:space="preserve"> based on past years’ experience</w:t>
      </w:r>
      <w:r w:rsidR="007C75B0">
        <w:rPr>
          <w:rFonts w:ascii="Times New Roman" w:hAnsi="Times New Roman" w:cs="Times New Roman"/>
          <w:sz w:val="24"/>
          <w:szCs w:val="24"/>
          <w:lang w:val="en-US"/>
        </w:rPr>
        <w:t>.</w:t>
      </w:r>
    </w:p>
    <w:p w14:paraId="4549B5EC" w14:textId="26F55DE4"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ASPHER Honours Committee</w:t>
      </w:r>
      <w:r w:rsidR="00084618">
        <w:rPr>
          <w:rFonts w:ascii="Times New Roman" w:hAnsi="Times New Roman" w:cs="Times New Roman"/>
          <w:b/>
          <w:bCs/>
          <w:sz w:val="24"/>
          <w:szCs w:val="24"/>
          <w:lang w:val="en-US"/>
        </w:rPr>
        <w:t xml:space="preserve"> positioning </w:t>
      </w:r>
      <w:r w:rsidR="00084618">
        <w:rPr>
          <w:rFonts w:ascii="Times New Roman" w:hAnsi="Times New Roman" w:cs="Times New Roman"/>
          <w:sz w:val="24"/>
          <w:szCs w:val="24"/>
          <w:lang w:val="en-US"/>
        </w:rPr>
        <w:t>as the Association’s “reflection chamber”, composed of the ASPHER past presidents and the Andrija Stampar Medallists.</w:t>
      </w:r>
    </w:p>
    <w:p w14:paraId="1874ABC8" w14:textId="7BBB4A2F"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ASPHER Student &amp; Alumni Network</w:t>
      </w:r>
      <w:r w:rsidR="007C75B0">
        <w:rPr>
          <w:rFonts w:ascii="Times New Roman" w:hAnsi="Times New Roman" w:cs="Times New Roman"/>
          <w:b/>
          <w:bCs/>
          <w:sz w:val="24"/>
          <w:szCs w:val="24"/>
          <w:lang w:val="en-US"/>
        </w:rPr>
        <w:t xml:space="preserve"> setup</w:t>
      </w:r>
      <w:r w:rsidR="007C75B0">
        <w:rPr>
          <w:rFonts w:ascii="Times New Roman" w:hAnsi="Times New Roman" w:cs="Times New Roman"/>
          <w:sz w:val="24"/>
          <w:szCs w:val="24"/>
          <w:lang w:val="en-US"/>
        </w:rPr>
        <w:t xml:space="preserve">, to </w:t>
      </w:r>
      <w:r w:rsidR="00BB00DA">
        <w:rPr>
          <w:rFonts w:ascii="Times New Roman" w:hAnsi="Times New Roman" w:cs="Times New Roman"/>
          <w:sz w:val="24"/>
          <w:szCs w:val="24"/>
          <w:lang w:val="en-US"/>
        </w:rPr>
        <w:t xml:space="preserve">address the context of </w:t>
      </w:r>
      <w:r w:rsidR="00242400">
        <w:rPr>
          <w:rFonts w:ascii="Times New Roman" w:hAnsi="Times New Roman" w:cs="Times New Roman"/>
          <w:sz w:val="24"/>
          <w:szCs w:val="24"/>
          <w:lang w:val="en-US"/>
        </w:rPr>
        <w:t>next</w:t>
      </w:r>
      <w:r w:rsidR="00BB00DA">
        <w:rPr>
          <w:rFonts w:ascii="Times New Roman" w:hAnsi="Times New Roman" w:cs="Times New Roman"/>
          <w:sz w:val="24"/>
          <w:szCs w:val="24"/>
          <w:lang w:val="en-US"/>
        </w:rPr>
        <w:t xml:space="preserve"> generation and early career professionals in public health via communities closest to </w:t>
      </w:r>
      <w:r w:rsidR="00610932">
        <w:rPr>
          <w:rFonts w:ascii="Times New Roman" w:hAnsi="Times New Roman" w:cs="Times New Roman"/>
          <w:sz w:val="24"/>
          <w:szCs w:val="24"/>
          <w:lang w:val="en-US"/>
        </w:rPr>
        <w:t xml:space="preserve">the </w:t>
      </w:r>
      <w:r w:rsidR="00BB00DA">
        <w:rPr>
          <w:rFonts w:ascii="Times New Roman" w:hAnsi="Times New Roman" w:cs="Times New Roman"/>
          <w:sz w:val="24"/>
          <w:szCs w:val="24"/>
          <w:lang w:val="en-US"/>
        </w:rPr>
        <w:t xml:space="preserve">Association’s membership, including </w:t>
      </w:r>
      <w:r w:rsidR="00610932">
        <w:rPr>
          <w:rFonts w:ascii="Times New Roman" w:hAnsi="Times New Roman" w:cs="Times New Roman"/>
          <w:sz w:val="24"/>
          <w:szCs w:val="24"/>
          <w:lang w:val="en-US"/>
        </w:rPr>
        <w:t xml:space="preserve">activities </w:t>
      </w:r>
      <w:r w:rsidR="00B3586F">
        <w:rPr>
          <w:rFonts w:ascii="Times New Roman" w:hAnsi="Times New Roman" w:cs="Times New Roman"/>
          <w:sz w:val="24"/>
          <w:szCs w:val="24"/>
          <w:lang w:val="en-US"/>
        </w:rPr>
        <w:t xml:space="preserve">detailed </w:t>
      </w:r>
      <w:r w:rsidR="00610932">
        <w:rPr>
          <w:rFonts w:ascii="Times New Roman" w:hAnsi="Times New Roman" w:cs="Times New Roman"/>
          <w:sz w:val="24"/>
          <w:szCs w:val="24"/>
          <w:lang w:val="en-US"/>
        </w:rPr>
        <w:t>in the following section</w:t>
      </w:r>
      <w:r w:rsidR="00BB00DA">
        <w:rPr>
          <w:rFonts w:ascii="Times New Roman" w:hAnsi="Times New Roman" w:cs="Times New Roman"/>
          <w:sz w:val="24"/>
          <w:szCs w:val="24"/>
          <w:lang w:val="en-US"/>
        </w:rPr>
        <w:t>.</w:t>
      </w:r>
    </w:p>
    <w:p w14:paraId="3D8E5F83" w14:textId="77F1D947" w:rsid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Awards &amp; Distinctions</w:t>
      </w:r>
      <w:r w:rsidR="00BB00DA" w:rsidRPr="00084618">
        <w:rPr>
          <w:rFonts w:ascii="Times New Roman" w:hAnsi="Times New Roman" w:cs="Times New Roman"/>
          <w:b/>
          <w:bCs/>
          <w:sz w:val="24"/>
          <w:szCs w:val="24"/>
          <w:lang w:val="en-US"/>
        </w:rPr>
        <w:t xml:space="preserve"> review</w:t>
      </w:r>
      <w:r w:rsidR="00084618" w:rsidRPr="00084618">
        <w:rPr>
          <w:rFonts w:ascii="Times New Roman" w:hAnsi="Times New Roman" w:cs="Times New Roman"/>
          <w:sz w:val="24"/>
          <w:szCs w:val="24"/>
          <w:lang w:val="en-US"/>
        </w:rPr>
        <w:t xml:space="preserve">, including policies referring to </w:t>
      </w:r>
      <w:r w:rsidR="00EB74E2">
        <w:rPr>
          <w:rFonts w:ascii="Times New Roman" w:hAnsi="Times New Roman" w:cs="Times New Roman"/>
          <w:sz w:val="24"/>
          <w:szCs w:val="24"/>
          <w:lang w:val="en-US"/>
        </w:rPr>
        <w:t xml:space="preserve">the </w:t>
      </w:r>
      <w:r w:rsidRPr="00C1235B">
        <w:rPr>
          <w:rFonts w:ascii="Times New Roman" w:hAnsi="Times New Roman" w:cs="Times New Roman"/>
          <w:sz w:val="24"/>
          <w:szCs w:val="24"/>
          <w:lang w:val="en-US"/>
        </w:rPr>
        <w:t>Andrija Stampar Medal</w:t>
      </w:r>
      <w:r w:rsidR="00084618" w:rsidRPr="00084618">
        <w:rPr>
          <w:rFonts w:ascii="Times New Roman" w:hAnsi="Times New Roman" w:cs="Times New Roman"/>
          <w:sz w:val="24"/>
          <w:szCs w:val="24"/>
          <w:lang w:val="en-US"/>
        </w:rPr>
        <w:t xml:space="preserve"> and </w:t>
      </w:r>
      <w:r w:rsidR="00AC4B0F">
        <w:rPr>
          <w:rFonts w:ascii="Times New Roman" w:hAnsi="Times New Roman" w:cs="Times New Roman"/>
          <w:sz w:val="24"/>
          <w:szCs w:val="24"/>
          <w:lang w:val="en-US"/>
        </w:rPr>
        <w:t>ASPHER</w:t>
      </w:r>
      <w:r w:rsidRPr="00C1235B">
        <w:rPr>
          <w:rFonts w:ascii="Times New Roman" w:hAnsi="Times New Roman" w:cs="Times New Roman"/>
          <w:sz w:val="24"/>
          <w:szCs w:val="24"/>
          <w:lang w:val="en-US"/>
        </w:rPr>
        <w:t xml:space="preserve"> </w:t>
      </w:r>
      <w:r w:rsidR="00B12172">
        <w:rPr>
          <w:rFonts w:ascii="Times New Roman" w:hAnsi="Times New Roman" w:cs="Times New Roman"/>
          <w:sz w:val="24"/>
          <w:szCs w:val="24"/>
          <w:lang w:val="en-US"/>
        </w:rPr>
        <w:t xml:space="preserve">Deans’ and Directors’ </w:t>
      </w:r>
      <w:r w:rsidRPr="00C1235B">
        <w:rPr>
          <w:rFonts w:ascii="Times New Roman" w:hAnsi="Times New Roman" w:cs="Times New Roman"/>
          <w:sz w:val="24"/>
          <w:szCs w:val="24"/>
          <w:lang w:val="en-US"/>
        </w:rPr>
        <w:t>Good Practice Award</w:t>
      </w:r>
      <w:r w:rsidR="00AC4B0F">
        <w:rPr>
          <w:rFonts w:ascii="Times New Roman" w:hAnsi="Times New Roman" w:cs="Times New Roman"/>
          <w:sz w:val="24"/>
          <w:szCs w:val="24"/>
          <w:lang w:val="en-US"/>
        </w:rPr>
        <w:t xml:space="preserve"> in P</w:t>
      </w:r>
      <w:r w:rsidR="00F35FA2">
        <w:rPr>
          <w:rFonts w:ascii="Times New Roman" w:hAnsi="Times New Roman" w:cs="Times New Roman"/>
          <w:sz w:val="24"/>
          <w:szCs w:val="24"/>
          <w:lang w:val="en-US"/>
        </w:rPr>
        <w:t>ublic Health Education and Training</w:t>
      </w:r>
      <w:r w:rsidR="00B3586F">
        <w:rPr>
          <w:rFonts w:ascii="Times New Roman" w:hAnsi="Times New Roman" w:cs="Times New Roman"/>
          <w:sz w:val="24"/>
          <w:szCs w:val="24"/>
          <w:lang w:val="en-US"/>
        </w:rPr>
        <w:t>;</w:t>
      </w:r>
      <w:r w:rsidR="00084618" w:rsidRPr="00084618">
        <w:rPr>
          <w:rFonts w:ascii="Times New Roman" w:hAnsi="Times New Roman" w:cs="Times New Roman"/>
          <w:sz w:val="24"/>
          <w:szCs w:val="24"/>
          <w:lang w:val="en-US"/>
        </w:rPr>
        <w:t xml:space="preserve"> </w:t>
      </w:r>
      <w:r w:rsidR="00B3586F">
        <w:rPr>
          <w:rFonts w:ascii="Times New Roman" w:hAnsi="Times New Roman" w:cs="Times New Roman"/>
          <w:sz w:val="24"/>
          <w:szCs w:val="24"/>
          <w:lang w:val="en-US"/>
        </w:rPr>
        <w:t xml:space="preserve">with </w:t>
      </w:r>
      <w:r w:rsidR="00EB74E2">
        <w:rPr>
          <w:rFonts w:ascii="Times New Roman" w:hAnsi="Times New Roman" w:cs="Times New Roman"/>
          <w:sz w:val="24"/>
          <w:szCs w:val="24"/>
          <w:lang w:val="en-US"/>
        </w:rPr>
        <w:t>additional awards/distinctions</w:t>
      </w:r>
      <w:r w:rsidR="00B3586F">
        <w:rPr>
          <w:rFonts w:ascii="Times New Roman" w:hAnsi="Times New Roman" w:cs="Times New Roman"/>
          <w:sz w:val="24"/>
          <w:szCs w:val="24"/>
          <w:lang w:val="en-US"/>
        </w:rPr>
        <w:t xml:space="preserve"> to</w:t>
      </w:r>
      <w:r w:rsidR="00610932">
        <w:rPr>
          <w:rFonts w:ascii="Times New Roman" w:hAnsi="Times New Roman" w:cs="Times New Roman"/>
          <w:sz w:val="24"/>
          <w:szCs w:val="24"/>
          <w:lang w:val="en-US"/>
        </w:rPr>
        <w:t xml:space="preserve"> be considered.</w:t>
      </w:r>
    </w:p>
    <w:p w14:paraId="508C1437" w14:textId="218E9FC6" w:rsidR="00867636" w:rsidRPr="00B7714D" w:rsidRDefault="005C602C" w:rsidP="00E33C67">
      <w:pPr>
        <w:spacing w:after="360" w:line="288" w:lineRule="auto"/>
        <w:jc w:val="both"/>
        <w:rPr>
          <w:rFonts w:ascii="Times New Roman" w:hAnsi="Times New Roman" w:cs="Times New Roman"/>
          <w:sz w:val="24"/>
          <w:szCs w:val="24"/>
        </w:rPr>
      </w:pPr>
      <w:r w:rsidRPr="00B3586F">
        <w:rPr>
          <w:rFonts w:ascii="Times New Roman" w:hAnsi="Times New Roman" w:cs="Times New Roman"/>
          <w:b/>
          <w:bCs/>
          <w:sz w:val="24"/>
          <w:szCs w:val="24"/>
        </w:rPr>
        <w:t xml:space="preserve">ASPHER website &amp; social media </w:t>
      </w:r>
      <w:r w:rsidR="00610932" w:rsidRPr="00B3586F">
        <w:rPr>
          <w:rFonts w:ascii="Times New Roman" w:hAnsi="Times New Roman" w:cs="Times New Roman"/>
          <w:b/>
          <w:bCs/>
          <w:sz w:val="24"/>
          <w:szCs w:val="24"/>
        </w:rPr>
        <w:t xml:space="preserve">channel positioning, </w:t>
      </w:r>
      <w:r w:rsidR="00610932" w:rsidRPr="00B3586F">
        <w:rPr>
          <w:rFonts w:ascii="Times New Roman" w:hAnsi="Times New Roman" w:cs="Times New Roman"/>
          <w:bCs/>
          <w:sz w:val="24"/>
          <w:szCs w:val="24"/>
        </w:rPr>
        <w:t>achieving greater impact</w:t>
      </w:r>
      <w:r w:rsidRPr="00B3586F">
        <w:rPr>
          <w:rFonts w:ascii="Times New Roman" w:hAnsi="Times New Roman" w:cs="Times New Roman"/>
          <w:sz w:val="24"/>
          <w:szCs w:val="24"/>
        </w:rPr>
        <w:t>.</w:t>
      </w:r>
    </w:p>
    <w:p w14:paraId="691EDFD8" w14:textId="6581B881" w:rsidR="00C1235B" w:rsidRDefault="00AC4B0F" w:rsidP="00F35FA2">
      <w:pPr>
        <w:spacing w:after="0" w:line="288" w:lineRule="auto"/>
        <w:rPr>
          <w:rFonts w:ascii="Times New Roman" w:hAnsi="Times New Roman" w:cs="Times New Roman"/>
          <w:i/>
          <w:iCs/>
          <w:sz w:val="26"/>
          <w:szCs w:val="26"/>
        </w:rPr>
      </w:pPr>
      <w:r w:rsidRPr="00300BFE">
        <w:rPr>
          <w:rFonts w:ascii="Times New Roman" w:hAnsi="Times New Roman" w:cs="Times New Roman"/>
          <w:i/>
          <w:iCs/>
          <w:sz w:val="26"/>
          <w:szCs w:val="26"/>
        </w:rPr>
        <w:t xml:space="preserve">Enabling Areas: </w:t>
      </w:r>
      <w:r w:rsidR="00B7714D">
        <w:rPr>
          <w:rFonts w:ascii="Times New Roman" w:hAnsi="Times New Roman" w:cs="Times New Roman"/>
          <w:i/>
          <w:iCs/>
          <w:sz w:val="26"/>
          <w:szCs w:val="26"/>
        </w:rPr>
        <w:t>Next Generation</w:t>
      </w:r>
      <w:r w:rsidRPr="00300BFE">
        <w:rPr>
          <w:rFonts w:ascii="Times New Roman" w:hAnsi="Times New Roman" w:cs="Times New Roman"/>
          <w:i/>
          <w:iCs/>
          <w:sz w:val="26"/>
          <w:szCs w:val="26"/>
        </w:rPr>
        <w:t xml:space="preserve"> – Students &amp; Alum</w:t>
      </w:r>
      <w:r w:rsidR="00665E8C">
        <w:rPr>
          <w:rFonts w:ascii="Times New Roman" w:hAnsi="Times New Roman" w:cs="Times New Roman"/>
          <w:i/>
          <w:iCs/>
          <w:sz w:val="26"/>
          <w:szCs w:val="26"/>
        </w:rPr>
        <w:t>n</w:t>
      </w:r>
      <w:r w:rsidRPr="00300BFE">
        <w:rPr>
          <w:rFonts w:ascii="Times New Roman" w:hAnsi="Times New Roman" w:cs="Times New Roman"/>
          <w:i/>
          <w:iCs/>
          <w:sz w:val="26"/>
          <w:szCs w:val="26"/>
        </w:rPr>
        <w:t>i</w:t>
      </w:r>
    </w:p>
    <w:p w14:paraId="73456AA2" w14:textId="53035C94" w:rsidR="00F35FA2" w:rsidRPr="00686D9C" w:rsidRDefault="00F35FA2" w:rsidP="00F35FA2">
      <w:pPr>
        <w:spacing w:line="288" w:lineRule="auto"/>
        <w:jc w:val="both"/>
        <w:rPr>
          <w:rFonts w:ascii="Times New Roman" w:hAnsi="Times New Roman" w:cs="Times New Roman"/>
          <w:i/>
          <w:iCs/>
        </w:rPr>
      </w:pPr>
      <w:r w:rsidRPr="00F35FA2">
        <w:rPr>
          <w:rFonts w:ascii="Times New Roman" w:hAnsi="Times New Roman" w:cs="Times New Roman"/>
          <w:i/>
          <w:iCs/>
        </w:rPr>
        <w:t>A representative of ASPHER’s SAN will join the ASPHER Executive Board in an advisory capacity.</w:t>
      </w:r>
    </w:p>
    <w:p w14:paraId="7E8A8254" w14:textId="24F2A080" w:rsidR="004E531D" w:rsidRDefault="004E531D" w:rsidP="004E531D">
      <w:pPr>
        <w:spacing w:line="288" w:lineRule="auto"/>
        <w:jc w:val="both"/>
        <w:rPr>
          <w:rFonts w:ascii="Times New Roman" w:hAnsi="Times New Roman" w:cs="Times New Roman"/>
          <w:sz w:val="24"/>
          <w:szCs w:val="24"/>
        </w:rPr>
      </w:pPr>
      <w:r>
        <w:rPr>
          <w:rFonts w:ascii="Times New Roman" w:hAnsi="Times New Roman" w:cs="Times New Roman"/>
          <w:sz w:val="24"/>
          <w:szCs w:val="24"/>
        </w:rPr>
        <w:t>Activities under the</w:t>
      </w:r>
      <w:r w:rsidR="00B7714D">
        <w:rPr>
          <w:rFonts w:ascii="Times New Roman" w:hAnsi="Times New Roman" w:cs="Times New Roman"/>
          <w:sz w:val="24"/>
          <w:szCs w:val="24"/>
        </w:rPr>
        <w:t xml:space="preserve"> Next</w:t>
      </w:r>
      <w:r>
        <w:rPr>
          <w:rFonts w:ascii="Times New Roman" w:hAnsi="Times New Roman" w:cs="Times New Roman"/>
          <w:sz w:val="24"/>
          <w:szCs w:val="24"/>
        </w:rPr>
        <w:t xml:space="preserve"> Generation – Students &amp; Alumni enabling area of the ASPHER 2025 agenda form the portfolio of the </w:t>
      </w:r>
      <w:r w:rsidRPr="00B12172">
        <w:rPr>
          <w:rFonts w:ascii="Times New Roman" w:hAnsi="Times New Roman" w:cs="Times New Roman"/>
          <w:i/>
          <w:iCs/>
          <w:sz w:val="24"/>
          <w:szCs w:val="24"/>
        </w:rPr>
        <w:t>Association’s Students &amp; Alumni Network (SAN)</w:t>
      </w:r>
      <w:r>
        <w:rPr>
          <w:rFonts w:ascii="Times New Roman" w:hAnsi="Times New Roman" w:cs="Times New Roman"/>
          <w:sz w:val="24"/>
          <w:szCs w:val="24"/>
        </w:rPr>
        <w:t>, and include</w:t>
      </w:r>
      <w:r w:rsidR="00E10881" w:rsidRPr="00E10881">
        <w:rPr>
          <w:rStyle w:val="FootnoteReference"/>
          <w:rFonts w:ascii="Times New Roman" w:hAnsi="Times New Roman" w:cs="Times New Roman"/>
          <w:sz w:val="28"/>
          <w:szCs w:val="28"/>
          <w:lang w:val="en-US"/>
        </w:rPr>
        <w:footnoteReference w:id="2"/>
      </w:r>
      <w:r>
        <w:rPr>
          <w:rFonts w:ascii="Times New Roman" w:hAnsi="Times New Roman" w:cs="Times New Roman"/>
          <w:sz w:val="24"/>
          <w:szCs w:val="24"/>
        </w:rPr>
        <w:t>:</w:t>
      </w:r>
    </w:p>
    <w:p w14:paraId="5B80286F" w14:textId="59DE4090" w:rsidR="004E531D" w:rsidRPr="009E6CB9" w:rsidRDefault="004E531D" w:rsidP="004E531D">
      <w:pPr>
        <w:spacing w:line="288" w:lineRule="auto"/>
        <w:jc w:val="both"/>
        <w:rPr>
          <w:rFonts w:ascii="Times New Roman" w:hAnsi="Times New Roman" w:cs="Times New Roman"/>
          <w:sz w:val="24"/>
          <w:szCs w:val="24"/>
        </w:rPr>
      </w:pPr>
      <w:r w:rsidRPr="009E6CB9">
        <w:rPr>
          <w:rFonts w:ascii="Times New Roman" w:hAnsi="Times New Roman" w:cs="Times New Roman"/>
          <w:b/>
          <w:bCs/>
          <w:sz w:val="24"/>
          <w:szCs w:val="24"/>
          <w:lang w:val="en-US"/>
        </w:rPr>
        <w:t>ASPHER Advance Forum</w:t>
      </w:r>
      <w:r w:rsidR="00E10881" w:rsidRPr="009E6CB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F141EE">
        <w:rPr>
          <w:rFonts w:ascii="Times New Roman" w:hAnsi="Times New Roman" w:cs="Times New Roman"/>
          <w:sz w:val="24"/>
          <w:szCs w:val="24"/>
          <w:lang w:val="en-US"/>
        </w:rPr>
        <w:t>hosted</w:t>
      </w:r>
      <w:r w:rsidR="00B12172">
        <w:rPr>
          <w:rFonts w:ascii="Times New Roman" w:hAnsi="Times New Roman" w:cs="Times New Roman"/>
          <w:sz w:val="24"/>
          <w:szCs w:val="24"/>
          <w:lang w:val="en-US"/>
        </w:rPr>
        <w:t xml:space="preserve"> online</w:t>
      </w:r>
      <w:r w:rsidR="00F141EE" w:rsidRPr="00F141EE">
        <w:rPr>
          <w:rFonts w:ascii="Times New Roman" w:hAnsi="Times New Roman" w:cs="Times New Roman"/>
          <w:sz w:val="24"/>
          <w:szCs w:val="24"/>
          <w:lang w:val="en-US"/>
        </w:rPr>
        <w:t xml:space="preserve"> by the Public Health Career Development &amp; Advancement Hub (</w:t>
      </w:r>
      <w:r w:rsidR="00F141EE">
        <w:rPr>
          <w:rFonts w:ascii="Times New Roman" w:hAnsi="Times New Roman" w:cs="Times New Roman"/>
          <w:sz w:val="24"/>
          <w:szCs w:val="24"/>
          <w:lang w:val="en-US"/>
        </w:rPr>
        <w:t xml:space="preserve">to facilitate </w:t>
      </w:r>
      <w:r w:rsidR="00F141EE" w:rsidRPr="00F141EE">
        <w:rPr>
          <w:rFonts w:ascii="Times New Roman" w:hAnsi="Times New Roman" w:cs="Times New Roman"/>
        </w:rPr>
        <w:t>exchanges among members for practical experiences</w:t>
      </w:r>
      <w:r w:rsidR="00F141EE">
        <w:rPr>
          <w:rFonts w:ascii="Times New Roman" w:hAnsi="Times New Roman" w:cs="Times New Roman"/>
        </w:rPr>
        <w:t>/</w:t>
      </w:r>
      <w:r w:rsidR="00AB088C">
        <w:rPr>
          <w:rFonts w:ascii="Times New Roman" w:hAnsi="Times New Roman" w:cs="Times New Roman"/>
        </w:rPr>
        <w:t xml:space="preserve"> </w:t>
      </w:r>
      <w:r w:rsidR="00F141EE">
        <w:rPr>
          <w:rFonts w:ascii="Times New Roman" w:hAnsi="Times New Roman" w:cs="Times New Roman"/>
        </w:rPr>
        <w:t>placements</w:t>
      </w:r>
      <w:r w:rsidR="00F141EE" w:rsidRPr="00F141EE">
        <w:rPr>
          <w:rFonts w:ascii="Times New Roman" w:hAnsi="Times New Roman" w:cs="Times New Roman"/>
        </w:rPr>
        <w:t>, thesis supervision and examination</w:t>
      </w:r>
      <w:r w:rsidR="00F141EE" w:rsidRPr="00F141EE">
        <w:rPr>
          <w:rFonts w:ascii="Times New Roman" w:hAnsi="Times New Roman" w:cs="Times New Roman"/>
          <w:sz w:val="24"/>
          <w:szCs w:val="24"/>
          <w:lang w:val="en-US"/>
        </w:rPr>
        <w:t>) and by</w:t>
      </w:r>
      <w:r w:rsidRPr="00F141EE">
        <w:rPr>
          <w:rFonts w:ascii="Times New Roman" w:hAnsi="Times New Roman" w:cs="Times New Roman"/>
          <w:sz w:val="24"/>
          <w:szCs w:val="24"/>
          <w:lang w:val="en-US"/>
        </w:rPr>
        <w:t xml:space="preserve"> th</w:t>
      </w:r>
      <w:r>
        <w:rPr>
          <w:rFonts w:ascii="Times New Roman" w:hAnsi="Times New Roman" w:cs="Times New Roman"/>
          <w:sz w:val="24"/>
          <w:szCs w:val="24"/>
          <w:lang w:val="en-US"/>
        </w:rPr>
        <w:t xml:space="preserve">e annual </w:t>
      </w:r>
      <w:r w:rsidRPr="009E6CB9">
        <w:rPr>
          <w:rFonts w:ascii="Times New Roman" w:hAnsi="Times New Roman" w:cs="Times New Roman"/>
          <w:sz w:val="24"/>
          <w:szCs w:val="24"/>
          <w:lang w:val="en-US"/>
        </w:rPr>
        <w:t>Deans’ &amp; Directors’ Retreat</w:t>
      </w:r>
      <w:r>
        <w:rPr>
          <w:rFonts w:ascii="Times New Roman" w:hAnsi="Times New Roman" w:cs="Times New Roman"/>
          <w:sz w:val="24"/>
          <w:szCs w:val="24"/>
          <w:lang w:val="en-US"/>
        </w:rPr>
        <w:t>s.</w:t>
      </w:r>
    </w:p>
    <w:p w14:paraId="5E9C06EF" w14:textId="3E5FC9A7" w:rsidR="004E531D" w:rsidRPr="009E6CB9" w:rsidRDefault="004E531D" w:rsidP="004E531D">
      <w:pPr>
        <w:spacing w:line="288" w:lineRule="auto"/>
        <w:jc w:val="both"/>
        <w:rPr>
          <w:rFonts w:ascii="Times New Roman" w:hAnsi="Times New Roman" w:cs="Times New Roman"/>
          <w:sz w:val="24"/>
          <w:szCs w:val="24"/>
        </w:rPr>
      </w:pPr>
      <w:r w:rsidRPr="009E6CB9">
        <w:rPr>
          <w:rFonts w:ascii="Times New Roman" w:hAnsi="Times New Roman" w:cs="Times New Roman"/>
          <w:b/>
          <w:bCs/>
          <w:sz w:val="24"/>
          <w:szCs w:val="24"/>
          <w:lang w:val="en-US"/>
        </w:rPr>
        <w:t>ASPHER Young Researchers’ Forum</w:t>
      </w:r>
      <w:r>
        <w:rPr>
          <w:rFonts w:ascii="Times New Roman" w:hAnsi="Times New Roman" w:cs="Times New Roman"/>
          <w:sz w:val="24"/>
          <w:szCs w:val="24"/>
          <w:lang w:val="en-US"/>
        </w:rPr>
        <w:t xml:space="preserve">, </w:t>
      </w:r>
      <w:r w:rsidRPr="009E6CB9">
        <w:rPr>
          <w:rFonts w:ascii="Times New Roman" w:hAnsi="Times New Roman" w:cs="Times New Roman"/>
          <w:sz w:val="24"/>
          <w:szCs w:val="24"/>
          <w:lang w:val="en-US"/>
        </w:rPr>
        <w:t xml:space="preserve">hosted by </w:t>
      </w:r>
      <w:r>
        <w:rPr>
          <w:rFonts w:ascii="Times New Roman" w:hAnsi="Times New Roman" w:cs="Times New Roman"/>
          <w:sz w:val="24"/>
          <w:szCs w:val="24"/>
          <w:lang w:val="en-US"/>
        </w:rPr>
        <w:t xml:space="preserve">the annual </w:t>
      </w:r>
      <w:r w:rsidRPr="009E6CB9">
        <w:rPr>
          <w:rFonts w:ascii="Times New Roman" w:hAnsi="Times New Roman" w:cs="Times New Roman"/>
          <w:sz w:val="24"/>
          <w:szCs w:val="24"/>
          <w:lang w:val="en-US"/>
        </w:rPr>
        <w:t>E</w:t>
      </w:r>
      <w:r>
        <w:rPr>
          <w:rFonts w:ascii="Times New Roman" w:hAnsi="Times New Roman" w:cs="Times New Roman"/>
          <w:sz w:val="24"/>
          <w:szCs w:val="24"/>
          <w:lang w:val="en-US"/>
        </w:rPr>
        <w:t xml:space="preserve">uropean </w:t>
      </w:r>
      <w:r w:rsidRPr="009E6CB9">
        <w:rPr>
          <w:rFonts w:ascii="Times New Roman" w:hAnsi="Times New Roman" w:cs="Times New Roman"/>
          <w:sz w:val="24"/>
          <w:szCs w:val="24"/>
          <w:lang w:val="en-US"/>
        </w:rPr>
        <w:t>P</w:t>
      </w:r>
      <w:r>
        <w:rPr>
          <w:rFonts w:ascii="Times New Roman" w:hAnsi="Times New Roman" w:cs="Times New Roman"/>
          <w:sz w:val="24"/>
          <w:szCs w:val="24"/>
          <w:lang w:val="en-US"/>
        </w:rPr>
        <w:t xml:space="preserve">ublic </w:t>
      </w:r>
      <w:r w:rsidRPr="009E6CB9">
        <w:rPr>
          <w:rFonts w:ascii="Times New Roman" w:hAnsi="Times New Roman" w:cs="Times New Roman"/>
          <w:sz w:val="24"/>
          <w:szCs w:val="24"/>
          <w:lang w:val="en-US"/>
        </w:rPr>
        <w:t>H</w:t>
      </w:r>
      <w:r>
        <w:rPr>
          <w:rFonts w:ascii="Times New Roman" w:hAnsi="Times New Roman" w:cs="Times New Roman"/>
          <w:sz w:val="24"/>
          <w:szCs w:val="24"/>
          <w:lang w:val="en-US"/>
        </w:rPr>
        <w:t xml:space="preserve">ealth </w:t>
      </w:r>
      <w:r w:rsidRPr="009E6CB9">
        <w:rPr>
          <w:rFonts w:ascii="Times New Roman" w:hAnsi="Times New Roman" w:cs="Times New Roman"/>
          <w:sz w:val="24"/>
          <w:szCs w:val="24"/>
          <w:lang w:val="en-US"/>
        </w:rPr>
        <w:t xml:space="preserve">Conference as standard, possible other contexts </w:t>
      </w:r>
      <w:r>
        <w:rPr>
          <w:rFonts w:ascii="Times New Roman" w:hAnsi="Times New Roman" w:cs="Times New Roman"/>
          <w:sz w:val="24"/>
          <w:szCs w:val="24"/>
          <w:lang w:val="en-US"/>
        </w:rPr>
        <w:t>such as</w:t>
      </w:r>
      <w:r w:rsidRPr="009E6CB9">
        <w:rPr>
          <w:rFonts w:ascii="Times New Roman" w:hAnsi="Times New Roman" w:cs="Times New Roman"/>
          <w:sz w:val="24"/>
          <w:szCs w:val="24"/>
          <w:lang w:val="en-US"/>
        </w:rPr>
        <w:t xml:space="preserve"> D</w:t>
      </w:r>
      <w:r w:rsidR="00EB74E2">
        <w:rPr>
          <w:rFonts w:ascii="Times New Roman" w:hAnsi="Times New Roman" w:cs="Times New Roman"/>
          <w:sz w:val="24"/>
          <w:szCs w:val="24"/>
          <w:lang w:val="en-US"/>
        </w:rPr>
        <w:t xml:space="preserve">igital </w:t>
      </w:r>
      <w:r w:rsidRPr="009E6CB9">
        <w:rPr>
          <w:rFonts w:ascii="Times New Roman" w:hAnsi="Times New Roman" w:cs="Times New Roman"/>
          <w:sz w:val="24"/>
          <w:szCs w:val="24"/>
          <w:lang w:val="en-US"/>
        </w:rPr>
        <w:t>P</w:t>
      </w:r>
      <w:r w:rsidR="00EB74E2">
        <w:rPr>
          <w:rFonts w:ascii="Times New Roman" w:hAnsi="Times New Roman" w:cs="Times New Roman"/>
          <w:sz w:val="24"/>
          <w:szCs w:val="24"/>
          <w:lang w:val="en-US"/>
        </w:rPr>
        <w:t xml:space="preserve">ublic </w:t>
      </w:r>
      <w:r w:rsidRPr="009E6CB9">
        <w:rPr>
          <w:rFonts w:ascii="Times New Roman" w:hAnsi="Times New Roman" w:cs="Times New Roman"/>
          <w:sz w:val="24"/>
          <w:szCs w:val="24"/>
          <w:lang w:val="en-US"/>
        </w:rPr>
        <w:t>H</w:t>
      </w:r>
      <w:r w:rsidR="00EB74E2">
        <w:rPr>
          <w:rFonts w:ascii="Times New Roman" w:hAnsi="Times New Roman" w:cs="Times New Roman"/>
          <w:sz w:val="24"/>
          <w:szCs w:val="24"/>
          <w:lang w:val="en-US"/>
        </w:rPr>
        <w:t>ealth (DPH)</w:t>
      </w:r>
      <w:r>
        <w:rPr>
          <w:rFonts w:ascii="Times New Roman" w:hAnsi="Times New Roman" w:cs="Times New Roman"/>
          <w:sz w:val="24"/>
          <w:szCs w:val="24"/>
          <w:lang w:val="en-US"/>
        </w:rPr>
        <w:t xml:space="preserve"> and/or </w:t>
      </w:r>
      <w:r w:rsidR="00EB74E2">
        <w:rPr>
          <w:rFonts w:ascii="Times New Roman" w:hAnsi="Times New Roman" w:cs="Times New Roman"/>
          <w:sz w:val="24"/>
          <w:szCs w:val="24"/>
          <w:lang w:val="en-US"/>
        </w:rPr>
        <w:t>European Scientific Conference of Applied Infectious Disease Epidemiology (</w:t>
      </w:r>
      <w:r>
        <w:rPr>
          <w:rFonts w:ascii="Times New Roman" w:hAnsi="Times New Roman" w:cs="Times New Roman"/>
          <w:sz w:val="24"/>
          <w:szCs w:val="24"/>
          <w:lang w:val="en-US"/>
        </w:rPr>
        <w:t>ESCAIDE</w:t>
      </w:r>
      <w:r w:rsidR="00EB74E2">
        <w:rPr>
          <w:rFonts w:ascii="Times New Roman" w:hAnsi="Times New Roman" w:cs="Times New Roman"/>
          <w:sz w:val="24"/>
          <w:szCs w:val="24"/>
          <w:lang w:val="en-US"/>
        </w:rPr>
        <w:t>)</w:t>
      </w:r>
      <w:r>
        <w:rPr>
          <w:rFonts w:ascii="Times New Roman" w:hAnsi="Times New Roman" w:cs="Times New Roman"/>
          <w:sz w:val="24"/>
          <w:szCs w:val="24"/>
          <w:lang w:val="en-US"/>
        </w:rPr>
        <w:t>.</w:t>
      </w:r>
    </w:p>
    <w:p w14:paraId="22C2EC26" w14:textId="44FE627E" w:rsidR="004E531D" w:rsidRPr="009E6CB9" w:rsidRDefault="004E531D" w:rsidP="004E531D">
      <w:pPr>
        <w:spacing w:line="288" w:lineRule="auto"/>
        <w:jc w:val="both"/>
        <w:rPr>
          <w:rFonts w:ascii="Times New Roman" w:hAnsi="Times New Roman" w:cs="Times New Roman"/>
          <w:sz w:val="24"/>
          <w:szCs w:val="24"/>
        </w:rPr>
      </w:pPr>
      <w:r w:rsidRPr="009E6CB9">
        <w:rPr>
          <w:rFonts w:ascii="Times New Roman" w:hAnsi="Times New Roman" w:cs="Times New Roman"/>
          <w:b/>
          <w:bCs/>
          <w:sz w:val="24"/>
          <w:szCs w:val="24"/>
          <w:lang w:val="en-US"/>
        </w:rPr>
        <w:lastRenderedPageBreak/>
        <w:t>ASPHER Internship &amp; Fellowship Schemes</w:t>
      </w:r>
      <w:r w:rsidRPr="009E6CB9">
        <w:rPr>
          <w:rFonts w:ascii="Times New Roman" w:hAnsi="Times New Roman" w:cs="Times New Roman"/>
          <w:sz w:val="24"/>
          <w:szCs w:val="24"/>
          <w:lang w:val="en-US"/>
        </w:rPr>
        <w:t>*</w:t>
      </w:r>
      <w:r>
        <w:rPr>
          <w:rFonts w:ascii="Times New Roman" w:hAnsi="Times New Roman" w:cs="Times New Roman"/>
          <w:sz w:val="24"/>
          <w:szCs w:val="24"/>
          <w:lang w:val="en-US"/>
        </w:rPr>
        <w:t>.</w:t>
      </w:r>
    </w:p>
    <w:p w14:paraId="2AEA21CE" w14:textId="79099C94" w:rsidR="004E531D" w:rsidRPr="009E6CB9" w:rsidRDefault="004E531D" w:rsidP="004E531D">
      <w:pPr>
        <w:spacing w:line="288" w:lineRule="auto"/>
        <w:jc w:val="both"/>
        <w:rPr>
          <w:rFonts w:ascii="Times New Roman" w:hAnsi="Times New Roman" w:cs="Times New Roman"/>
          <w:sz w:val="24"/>
          <w:szCs w:val="24"/>
        </w:rPr>
      </w:pPr>
      <w:r w:rsidRPr="009E6CB9">
        <w:rPr>
          <w:rFonts w:ascii="Times New Roman" w:hAnsi="Times New Roman" w:cs="Times New Roman"/>
          <w:b/>
          <w:bCs/>
          <w:sz w:val="24"/>
          <w:szCs w:val="24"/>
          <w:lang w:val="en-US"/>
        </w:rPr>
        <w:t>ASSETS (Andrija Stampar Summer Educational &amp; Tutoring School)</w:t>
      </w:r>
      <w:r>
        <w:rPr>
          <w:rFonts w:ascii="Times New Roman" w:hAnsi="Times New Roman" w:cs="Times New Roman"/>
          <w:sz w:val="24"/>
          <w:szCs w:val="24"/>
          <w:lang w:val="en-US"/>
        </w:rPr>
        <w:t>.</w:t>
      </w:r>
    </w:p>
    <w:p w14:paraId="03C2C051" w14:textId="5ACBFB27" w:rsidR="00BA4C81" w:rsidRPr="00F141EE" w:rsidRDefault="004E531D" w:rsidP="00AB088C">
      <w:pPr>
        <w:spacing w:after="360" w:line="288" w:lineRule="auto"/>
        <w:rPr>
          <w:rFonts w:ascii="Times New Roman" w:hAnsi="Times New Roman" w:cs="Times New Roman"/>
          <w:sz w:val="24"/>
          <w:szCs w:val="24"/>
          <w:lang w:val="en-US"/>
        </w:rPr>
      </w:pPr>
      <w:r w:rsidRPr="009E6CB9">
        <w:rPr>
          <w:rFonts w:ascii="Times New Roman" w:hAnsi="Times New Roman" w:cs="Times New Roman"/>
          <w:b/>
          <w:bCs/>
          <w:sz w:val="24"/>
          <w:szCs w:val="24"/>
          <w:lang w:val="en-US"/>
        </w:rPr>
        <w:t>ASPHER SAN consultancy</w:t>
      </w:r>
      <w:r w:rsidRPr="009E6CB9">
        <w:rPr>
          <w:rFonts w:ascii="Times New Roman" w:hAnsi="Times New Roman" w:cs="Times New Roman"/>
          <w:sz w:val="24"/>
          <w:szCs w:val="24"/>
          <w:lang w:val="en-US"/>
        </w:rPr>
        <w:t xml:space="preserve"> </w:t>
      </w:r>
      <w:r w:rsidRPr="009E6CB9">
        <w:rPr>
          <w:rFonts w:ascii="Times New Roman" w:hAnsi="Times New Roman" w:cs="Times New Roman"/>
          <w:b/>
          <w:bCs/>
          <w:sz w:val="24"/>
          <w:szCs w:val="24"/>
          <w:lang w:val="en-US"/>
        </w:rPr>
        <w:t>service</w:t>
      </w:r>
      <w:r>
        <w:rPr>
          <w:rFonts w:ascii="Times New Roman" w:hAnsi="Times New Roman" w:cs="Times New Roman"/>
          <w:sz w:val="24"/>
          <w:szCs w:val="24"/>
          <w:lang w:val="en-US"/>
        </w:rPr>
        <w:t>*</w:t>
      </w:r>
      <w:r w:rsidRPr="009E6CB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on how to </w:t>
      </w:r>
      <w:r w:rsidRPr="009E6CB9">
        <w:rPr>
          <w:rFonts w:ascii="Times New Roman" w:hAnsi="Times New Roman" w:cs="Times New Roman"/>
          <w:sz w:val="24"/>
          <w:szCs w:val="24"/>
          <w:lang w:val="en-US"/>
        </w:rPr>
        <w:t>mobiliz</w:t>
      </w:r>
      <w:r>
        <w:rPr>
          <w:rFonts w:ascii="Times New Roman" w:hAnsi="Times New Roman" w:cs="Times New Roman"/>
          <w:sz w:val="24"/>
          <w:szCs w:val="24"/>
          <w:lang w:val="en-US"/>
        </w:rPr>
        <w:t>e</w:t>
      </w:r>
      <w:r w:rsidRPr="009E6CB9">
        <w:rPr>
          <w:rFonts w:ascii="Times New Roman" w:hAnsi="Times New Roman" w:cs="Times New Roman"/>
          <w:sz w:val="24"/>
          <w:szCs w:val="24"/>
          <w:lang w:val="en-US"/>
        </w:rPr>
        <w:t xml:space="preserve"> student and alumni communities</w:t>
      </w:r>
      <w:r>
        <w:rPr>
          <w:rFonts w:ascii="Times New Roman" w:hAnsi="Times New Roman" w:cs="Times New Roman"/>
          <w:sz w:val="24"/>
          <w:szCs w:val="24"/>
          <w:lang w:val="en-US"/>
        </w:rPr>
        <w:t xml:space="preserve"> (stand alone and as an integrated part of the PEER service).</w:t>
      </w:r>
    </w:p>
    <w:p w14:paraId="1581B093" w14:textId="76B8FC93" w:rsidR="00625A64" w:rsidRDefault="00625A64" w:rsidP="00CD04E9">
      <w:pPr>
        <w:spacing w:line="288" w:lineRule="auto"/>
        <w:rPr>
          <w:rFonts w:ascii="Times New Roman" w:hAnsi="Times New Roman" w:cs="Times New Roman"/>
          <w:i/>
          <w:iCs/>
          <w:sz w:val="26"/>
          <w:szCs w:val="26"/>
        </w:rPr>
      </w:pPr>
      <w:r w:rsidRPr="00300BFE">
        <w:rPr>
          <w:rFonts w:ascii="Times New Roman" w:hAnsi="Times New Roman" w:cs="Times New Roman"/>
          <w:i/>
          <w:iCs/>
          <w:sz w:val="26"/>
          <w:szCs w:val="26"/>
        </w:rPr>
        <w:t xml:space="preserve">Enabling Areas: </w:t>
      </w:r>
      <w:r>
        <w:rPr>
          <w:rFonts w:ascii="Times New Roman" w:hAnsi="Times New Roman" w:cs="Times New Roman"/>
          <w:i/>
          <w:iCs/>
          <w:sz w:val="26"/>
          <w:szCs w:val="26"/>
        </w:rPr>
        <w:t>Partnership &amp; Global Collaboration</w:t>
      </w:r>
    </w:p>
    <w:p w14:paraId="197EF772" w14:textId="0C77EDF6"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The final enabling area</w:t>
      </w:r>
      <w:r w:rsidR="00B12172">
        <w:rPr>
          <w:rFonts w:ascii="Times New Roman" w:hAnsi="Times New Roman" w:cs="Times New Roman"/>
          <w:sz w:val="24"/>
          <w:szCs w:val="24"/>
        </w:rPr>
        <w:t xml:space="preserve"> of</w:t>
      </w:r>
      <w:r>
        <w:rPr>
          <w:rFonts w:ascii="Times New Roman" w:hAnsi="Times New Roman" w:cs="Times New Roman"/>
          <w:sz w:val="24"/>
          <w:szCs w:val="24"/>
        </w:rPr>
        <w:t xml:space="preserve"> the ASPHER 2025 </w:t>
      </w:r>
      <w:r w:rsidR="00EB74E2">
        <w:rPr>
          <w:rFonts w:ascii="Times New Roman" w:hAnsi="Times New Roman" w:cs="Times New Roman"/>
          <w:sz w:val="24"/>
          <w:szCs w:val="24"/>
        </w:rPr>
        <w:t xml:space="preserve">agenda </w:t>
      </w:r>
      <w:r>
        <w:rPr>
          <w:rFonts w:ascii="Times New Roman" w:hAnsi="Times New Roman" w:cs="Times New Roman"/>
          <w:sz w:val="24"/>
          <w:szCs w:val="24"/>
        </w:rPr>
        <w:t>refers to Partnership &amp; Global Collaboration. The general approach here is two-fold:</w:t>
      </w:r>
    </w:p>
    <w:p w14:paraId="36E78C48" w14:textId="77777777" w:rsidR="00CD04E9" w:rsidRDefault="00CD04E9" w:rsidP="00CD04E9">
      <w:pPr>
        <w:pStyle w:val="ListParagraph"/>
        <w:numPr>
          <w:ilvl w:val="0"/>
          <w:numId w:val="3"/>
        </w:numPr>
        <w:spacing w:line="288" w:lineRule="auto"/>
        <w:ind w:left="450"/>
        <w:contextualSpacing w:val="0"/>
        <w:jc w:val="both"/>
        <w:rPr>
          <w:rFonts w:ascii="Times New Roman" w:hAnsi="Times New Roman" w:cs="Times New Roman"/>
          <w:sz w:val="24"/>
          <w:szCs w:val="24"/>
        </w:rPr>
      </w:pPr>
      <w:r w:rsidRPr="0019534B">
        <w:rPr>
          <w:rFonts w:ascii="Times New Roman" w:hAnsi="Times New Roman" w:cs="Times New Roman"/>
          <w:b/>
          <w:bCs/>
          <w:sz w:val="24"/>
          <w:szCs w:val="24"/>
        </w:rPr>
        <w:t>Europe-level</w:t>
      </w:r>
      <w:r>
        <w:rPr>
          <w:rFonts w:ascii="Times New Roman" w:hAnsi="Times New Roman" w:cs="Times New Roman"/>
          <w:sz w:val="24"/>
          <w:szCs w:val="24"/>
        </w:rPr>
        <w:t xml:space="preserve"> via the WHO EURO Coalition of Partners (COP) and the EU Health Policy Platform (HPP);</w:t>
      </w:r>
    </w:p>
    <w:p w14:paraId="6BFD8503" w14:textId="60AE9EB7" w:rsidR="00CD04E9" w:rsidRDefault="00CD04E9" w:rsidP="00CD04E9">
      <w:pPr>
        <w:pStyle w:val="ListParagraph"/>
        <w:numPr>
          <w:ilvl w:val="0"/>
          <w:numId w:val="3"/>
        </w:numPr>
        <w:spacing w:line="288" w:lineRule="auto"/>
        <w:ind w:left="450"/>
        <w:jc w:val="both"/>
        <w:rPr>
          <w:rFonts w:ascii="Times New Roman" w:hAnsi="Times New Roman" w:cs="Times New Roman"/>
          <w:sz w:val="24"/>
          <w:szCs w:val="24"/>
        </w:rPr>
      </w:pPr>
      <w:r w:rsidRPr="0019534B">
        <w:rPr>
          <w:rFonts w:ascii="Times New Roman" w:hAnsi="Times New Roman" w:cs="Times New Roman"/>
          <w:b/>
          <w:bCs/>
          <w:sz w:val="24"/>
          <w:szCs w:val="24"/>
        </w:rPr>
        <w:t>Global-level</w:t>
      </w:r>
      <w:r>
        <w:rPr>
          <w:rFonts w:ascii="Times New Roman" w:hAnsi="Times New Roman" w:cs="Times New Roman"/>
          <w:sz w:val="24"/>
          <w:szCs w:val="24"/>
        </w:rPr>
        <w:t xml:space="preserve"> via the </w:t>
      </w:r>
      <w:r w:rsidRPr="00A94000">
        <w:rPr>
          <w:rFonts w:ascii="Times New Roman" w:hAnsi="Times New Roman" w:cs="Times New Roman"/>
          <w:i/>
          <w:iCs/>
          <w:sz w:val="24"/>
          <w:szCs w:val="24"/>
        </w:rPr>
        <w:t xml:space="preserve">Global Network for Academic Public Health </w:t>
      </w:r>
      <w:r>
        <w:rPr>
          <w:rFonts w:ascii="Times New Roman" w:hAnsi="Times New Roman" w:cs="Times New Roman"/>
          <w:sz w:val="24"/>
          <w:szCs w:val="24"/>
        </w:rPr>
        <w:t>(bringing together ASPHER-like networks from all regions</w:t>
      </w:r>
      <w:r w:rsidR="00831BD3">
        <w:rPr>
          <w:rFonts w:ascii="Times New Roman" w:hAnsi="Times New Roman" w:cs="Times New Roman"/>
          <w:sz w:val="24"/>
          <w:szCs w:val="24"/>
        </w:rPr>
        <w:t>, with TIPH campaign</w:t>
      </w:r>
      <w:r>
        <w:rPr>
          <w:rFonts w:ascii="Times New Roman" w:hAnsi="Times New Roman" w:cs="Times New Roman"/>
          <w:sz w:val="24"/>
          <w:szCs w:val="24"/>
        </w:rPr>
        <w:t>) and via the World Federation of Public Health Associations (WFPHA).</w:t>
      </w:r>
    </w:p>
    <w:p w14:paraId="77E4C2A4" w14:textId="709F001F"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Selected core partnerships and collaboration arrangements within the individual areas of ASPHER 2025 include:</w:t>
      </w:r>
    </w:p>
    <w:p w14:paraId="1E0C05D7" w14:textId="66FDDABF"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For Education &amp; Training: </w:t>
      </w:r>
      <w:r w:rsidR="00AB088C" w:rsidRPr="00A94000">
        <w:rPr>
          <w:rFonts w:ascii="Times New Roman" w:hAnsi="Times New Roman" w:cs="Times New Roman"/>
          <w:i/>
          <w:iCs/>
          <w:sz w:val="24"/>
          <w:szCs w:val="24"/>
        </w:rPr>
        <w:t>Agen</w:t>
      </w:r>
      <w:r w:rsidR="00AB088C">
        <w:rPr>
          <w:rFonts w:ascii="Times New Roman" w:hAnsi="Times New Roman" w:cs="Times New Roman"/>
          <w:i/>
          <w:iCs/>
          <w:sz w:val="24"/>
          <w:szCs w:val="24"/>
        </w:rPr>
        <w:t>cy</w:t>
      </w:r>
      <w:r w:rsidR="00AB088C" w:rsidRPr="00A94000">
        <w:rPr>
          <w:rFonts w:ascii="Times New Roman" w:hAnsi="Times New Roman" w:cs="Times New Roman"/>
          <w:i/>
          <w:iCs/>
          <w:sz w:val="24"/>
          <w:szCs w:val="24"/>
        </w:rPr>
        <w:t xml:space="preserve"> </w:t>
      </w:r>
      <w:r w:rsidR="00AB088C">
        <w:rPr>
          <w:rFonts w:ascii="Times New Roman" w:hAnsi="Times New Roman" w:cs="Times New Roman"/>
          <w:i/>
          <w:iCs/>
          <w:sz w:val="24"/>
          <w:szCs w:val="24"/>
        </w:rPr>
        <w:t>for</w:t>
      </w:r>
      <w:r w:rsidR="00AB088C" w:rsidRPr="00A94000">
        <w:rPr>
          <w:rFonts w:ascii="Times New Roman" w:hAnsi="Times New Roman" w:cs="Times New Roman"/>
          <w:i/>
          <w:iCs/>
          <w:sz w:val="24"/>
          <w:szCs w:val="24"/>
        </w:rPr>
        <w:t xml:space="preserve"> Public Health Education Accreditation (APHEA)</w:t>
      </w:r>
      <w:r>
        <w:rPr>
          <w:rFonts w:ascii="Times New Roman" w:hAnsi="Times New Roman" w:cs="Times New Roman"/>
          <w:sz w:val="24"/>
          <w:szCs w:val="24"/>
        </w:rPr>
        <w:t>.</w:t>
      </w:r>
    </w:p>
    <w:p w14:paraId="40981386" w14:textId="30A2A4E3" w:rsidR="00831BD3"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831BD3">
        <w:rPr>
          <w:rFonts w:ascii="Times New Roman" w:hAnsi="Times New Roman" w:cs="Times New Roman"/>
          <w:sz w:val="24"/>
          <w:szCs w:val="24"/>
        </w:rPr>
        <w:t xml:space="preserve">Applied </w:t>
      </w:r>
      <w:r>
        <w:rPr>
          <w:rFonts w:ascii="Times New Roman" w:hAnsi="Times New Roman" w:cs="Times New Roman"/>
          <w:sz w:val="24"/>
          <w:szCs w:val="24"/>
        </w:rPr>
        <w:t xml:space="preserve">Research &amp; </w:t>
      </w:r>
      <w:r w:rsidR="00831BD3">
        <w:rPr>
          <w:rFonts w:ascii="Times New Roman" w:hAnsi="Times New Roman" w:cs="Times New Roman"/>
          <w:sz w:val="24"/>
          <w:szCs w:val="24"/>
        </w:rPr>
        <w:t>Service</w:t>
      </w:r>
      <w:r>
        <w:rPr>
          <w:rFonts w:ascii="Times New Roman" w:hAnsi="Times New Roman" w:cs="Times New Roman"/>
          <w:sz w:val="24"/>
          <w:szCs w:val="24"/>
        </w:rPr>
        <w:t xml:space="preserve">: </w:t>
      </w:r>
      <w:r>
        <w:rPr>
          <w:rFonts w:ascii="Times New Roman" w:hAnsi="Times New Roman" w:cs="Times New Roman"/>
          <w:i/>
          <w:iCs/>
          <w:sz w:val="24"/>
          <w:szCs w:val="24"/>
        </w:rPr>
        <w:t>European Observatory on Health Systems and Policies (OBS)</w:t>
      </w:r>
      <w:r>
        <w:rPr>
          <w:rFonts w:ascii="Times New Roman" w:hAnsi="Times New Roman" w:cs="Times New Roman"/>
          <w:sz w:val="24"/>
          <w:szCs w:val="24"/>
        </w:rPr>
        <w:t>,</w:t>
      </w:r>
      <w:r w:rsidR="00AB088C">
        <w:rPr>
          <w:rFonts w:ascii="Times New Roman" w:hAnsi="Times New Roman" w:cs="Times New Roman"/>
          <w:sz w:val="24"/>
          <w:szCs w:val="24"/>
        </w:rPr>
        <w:t xml:space="preserve"> </w:t>
      </w:r>
      <w:r w:rsidR="00AB088C">
        <w:rPr>
          <w:rFonts w:ascii="Times New Roman" w:hAnsi="Times New Roman" w:cs="Times New Roman"/>
          <w:i/>
          <w:iCs/>
          <w:sz w:val="24"/>
          <w:szCs w:val="24"/>
        </w:rPr>
        <w:t>European Public Health Alliance (EPHA)</w:t>
      </w:r>
      <w:r>
        <w:rPr>
          <w:rFonts w:ascii="Times New Roman" w:hAnsi="Times New Roman" w:cs="Times New Roman"/>
          <w:sz w:val="24"/>
          <w:szCs w:val="24"/>
        </w:rPr>
        <w:t xml:space="preserve"> and </w:t>
      </w:r>
      <w:r>
        <w:rPr>
          <w:rFonts w:ascii="Times New Roman" w:hAnsi="Times New Roman" w:cs="Times New Roman"/>
          <w:i/>
          <w:iCs/>
          <w:sz w:val="24"/>
          <w:szCs w:val="24"/>
        </w:rPr>
        <w:t>European Public Health Conference of the European Public Health Association (EPH-EUPHA)</w:t>
      </w:r>
      <w:r>
        <w:rPr>
          <w:rFonts w:ascii="Times New Roman" w:hAnsi="Times New Roman" w:cs="Times New Roman"/>
          <w:sz w:val="24"/>
          <w:szCs w:val="24"/>
        </w:rPr>
        <w:t>.</w:t>
      </w:r>
    </w:p>
    <w:p w14:paraId="4EF910A4" w14:textId="2C35031F" w:rsidR="00831BD3" w:rsidRDefault="00831BD3"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For Professionalisation: </w:t>
      </w:r>
      <w:r w:rsidRPr="00E551C8">
        <w:rPr>
          <w:rFonts w:ascii="Times New Roman" w:hAnsi="Times New Roman" w:cs="Times New Roman"/>
          <w:i/>
          <w:iCs/>
          <w:sz w:val="24"/>
          <w:szCs w:val="24"/>
        </w:rPr>
        <w:t>Int Association of Nat</w:t>
      </w:r>
      <w:r w:rsidR="00016A72">
        <w:rPr>
          <w:rFonts w:ascii="Times New Roman" w:hAnsi="Times New Roman" w:cs="Times New Roman"/>
          <w:i/>
          <w:iCs/>
          <w:sz w:val="24"/>
          <w:szCs w:val="24"/>
        </w:rPr>
        <w:t>ional</w:t>
      </w:r>
      <w:r w:rsidRPr="00E551C8">
        <w:rPr>
          <w:rFonts w:ascii="Times New Roman" w:hAnsi="Times New Roman" w:cs="Times New Roman"/>
          <w:i/>
          <w:iCs/>
          <w:sz w:val="24"/>
          <w:szCs w:val="24"/>
        </w:rPr>
        <w:t xml:space="preserve"> Public Health Institutes (IANPHI)</w:t>
      </w:r>
      <w:r>
        <w:rPr>
          <w:rFonts w:ascii="Times New Roman" w:hAnsi="Times New Roman" w:cs="Times New Roman"/>
          <w:sz w:val="24"/>
          <w:szCs w:val="24"/>
        </w:rPr>
        <w:t>.</w:t>
      </w:r>
    </w:p>
    <w:p w14:paraId="23B2F4E8" w14:textId="7B70ECDA"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For all three of the Core Mission Areas – serving the Hub initiative, but also selected activities under the Enabling Areas: </w:t>
      </w:r>
      <w:r w:rsidRPr="00A94000">
        <w:rPr>
          <w:rFonts w:ascii="Times New Roman" w:hAnsi="Times New Roman" w:cs="Times New Roman"/>
          <w:i/>
          <w:iCs/>
          <w:sz w:val="24"/>
          <w:szCs w:val="24"/>
        </w:rPr>
        <w:t>Public Health Reviews (PHRS)</w:t>
      </w:r>
      <w:r>
        <w:rPr>
          <w:rFonts w:ascii="Times New Roman" w:hAnsi="Times New Roman" w:cs="Times New Roman"/>
          <w:sz w:val="24"/>
          <w:szCs w:val="24"/>
        </w:rPr>
        <w:t>.</w:t>
      </w:r>
    </w:p>
    <w:p w14:paraId="236A2A12" w14:textId="6A9C69FC" w:rsidR="00CD04E9" w:rsidRDefault="00CD04E9" w:rsidP="0019534B">
      <w:pPr>
        <w:spacing w:after="120" w:line="288"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831BD3">
        <w:rPr>
          <w:rFonts w:ascii="Times New Roman" w:hAnsi="Times New Roman" w:cs="Times New Roman"/>
          <w:sz w:val="24"/>
          <w:szCs w:val="24"/>
        </w:rPr>
        <w:t>Next</w:t>
      </w:r>
      <w:r>
        <w:rPr>
          <w:rFonts w:ascii="Times New Roman" w:hAnsi="Times New Roman" w:cs="Times New Roman"/>
          <w:sz w:val="24"/>
          <w:szCs w:val="24"/>
        </w:rPr>
        <w:t xml:space="preserve"> Generation – Students &amp; Alumni: </w:t>
      </w:r>
      <w:r>
        <w:rPr>
          <w:rFonts w:ascii="Times New Roman" w:hAnsi="Times New Roman" w:cs="Times New Roman"/>
          <w:i/>
          <w:iCs/>
          <w:sz w:val="24"/>
          <w:szCs w:val="24"/>
        </w:rPr>
        <w:t>European Network of M</w:t>
      </w:r>
      <w:r w:rsidRPr="00A94000">
        <w:rPr>
          <w:rFonts w:ascii="Times New Roman" w:hAnsi="Times New Roman" w:cs="Times New Roman"/>
          <w:i/>
          <w:iCs/>
          <w:sz w:val="24"/>
          <w:szCs w:val="24"/>
        </w:rPr>
        <w:t>edical Residents in Public Health (Euronet MRPH)</w:t>
      </w:r>
      <w:r>
        <w:rPr>
          <w:rFonts w:ascii="Times New Roman" w:hAnsi="Times New Roman" w:cs="Times New Roman"/>
          <w:sz w:val="24"/>
          <w:szCs w:val="24"/>
        </w:rPr>
        <w:t xml:space="preserve">, and other relevant student </w:t>
      </w:r>
      <w:r w:rsidR="00BA4C81">
        <w:rPr>
          <w:rFonts w:ascii="Times New Roman" w:hAnsi="Times New Roman" w:cs="Times New Roman"/>
          <w:sz w:val="24"/>
          <w:szCs w:val="24"/>
        </w:rPr>
        <w:t>and</w:t>
      </w:r>
      <w:r>
        <w:rPr>
          <w:rFonts w:ascii="Times New Roman" w:hAnsi="Times New Roman" w:cs="Times New Roman"/>
          <w:sz w:val="24"/>
          <w:szCs w:val="24"/>
        </w:rPr>
        <w:t xml:space="preserve"> young professional networks such as the </w:t>
      </w:r>
      <w:r w:rsidRPr="00E551C8">
        <w:rPr>
          <w:rFonts w:ascii="Times New Roman" w:hAnsi="Times New Roman" w:cs="Times New Roman"/>
          <w:i/>
          <w:iCs/>
          <w:sz w:val="24"/>
          <w:szCs w:val="24"/>
        </w:rPr>
        <w:t>Europubhealth</w:t>
      </w:r>
      <w:r w:rsidR="002242BA">
        <w:rPr>
          <w:rFonts w:ascii="Times New Roman" w:hAnsi="Times New Roman" w:cs="Times New Roman"/>
          <w:i/>
          <w:iCs/>
          <w:sz w:val="24"/>
          <w:szCs w:val="24"/>
        </w:rPr>
        <w:t>+</w:t>
      </w:r>
      <w:r w:rsidRPr="00E551C8">
        <w:rPr>
          <w:rFonts w:ascii="Times New Roman" w:hAnsi="Times New Roman" w:cs="Times New Roman"/>
          <w:i/>
          <w:iCs/>
          <w:sz w:val="24"/>
          <w:szCs w:val="24"/>
        </w:rPr>
        <w:t xml:space="preserve"> Students and Alumni Association (EPHSA)</w:t>
      </w:r>
      <w:r>
        <w:rPr>
          <w:rFonts w:ascii="Times New Roman" w:hAnsi="Times New Roman" w:cs="Times New Roman"/>
          <w:sz w:val="24"/>
          <w:szCs w:val="24"/>
        </w:rPr>
        <w:t>.</w:t>
      </w:r>
    </w:p>
    <w:p w14:paraId="0D9ADA5E" w14:textId="08B7F842" w:rsidR="00ED22E3" w:rsidRDefault="00ED22E3" w:rsidP="00ED22E3">
      <w:pPr>
        <w:spacing w:after="240" w:line="288" w:lineRule="auto"/>
        <w:jc w:val="both"/>
        <w:rPr>
          <w:rFonts w:ascii="Times New Roman" w:hAnsi="Times New Roman" w:cs="Times New Roman"/>
          <w:sz w:val="24"/>
          <w:szCs w:val="24"/>
        </w:rPr>
      </w:pPr>
    </w:p>
    <w:p w14:paraId="7DCAB87D" w14:textId="1EF02F20" w:rsidR="00EB54D5" w:rsidRDefault="00EB54D5" w:rsidP="00EB54D5">
      <w:pPr>
        <w:spacing w:after="240" w:line="288" w:lineRule="auto"/>
        <w:rPr>
          <w:rFonts w:ascii="Times New Roman" w:hAnsi="Times New Roman" w:cs="Times New Roman"/>
          <w:sz w:val="26"/>
          <w:szCs w:val="26"/>
        </w:rPr>
      </w:pPr>
      <w:r w:rsidRPr="00625A64">
        <w:rPr>
          <w:rFonts w:ascii="Times New Roman" w:hAnsi="Times New Roman" w:cs="Times New Roman"/>
          <w:sz w:val="26"/>
          <w:szCs w:val="26"/>
        </w:rPr>
        <w:t xml:space="preserve">ASPHER 2025: </w:t>
      </w:r>
      <w:r>
        <w:rPr>
          <w:rFonts w:ascii="Times New Roman" w:hAnsi="Times New Roman" w:cs="Times New Roman"/>
          <w:sz w:val="26"/>
          <w:szCs w:val="26"/>
        </w:rPr>
        <w:t>FEE S</w:t>
      </w:r>
      <w:r w:rsidR="00A86CFF">
        <w:rPr>
          <w:rFonts w:ascii="Times New Roman" w:hAnsi="Times New Roman" w:cs="Times New Roman"/>
          <w:sz w:val="26"/>
          <w:szCs w:val="26"/>
        </w:rPr>
        <w:t>CHEME</w:t>
      </w:r>
    </w:p>
    <w:p w14:paraId="0B7A454C" w14:textId="0BFA02ED" w:rsidR="007433EE" w:rsidRDefault="007433EE" w:rsidP="00016A72">
      <w:pPr>
        <w:spacing w:after="80" w:line="288" w:lineRule="auto"/>
        <w:rPr>
          <w:rFonts w:ascii="Times New Roman" w:hAnsi="Times New Roman" w:cs="Times New Roman"/>
          <w:sz w:val="24"/>
          <w:szCs w:val="24"/>
        </w:rPr>
      </w:pPr>
      <w:r>
        <w:rPr>
          <w:rFonts w:ascii="Times New Roman" w:hAnsi="Times New Roman" w:cs="Times New Roman"/>
          <w:sz w:val="24"/>
          <w:szCs w:val="24"/>
        </w:rPr>
        <w:t>Key features of the new fee structure proposal:</w:t>
      </w:r>
    </w:p>
    <w:p w14:paraId="12335601" w14:textId="52710AFD" w:rsidR="00BF246E" w:rsidRPr="009B7A03" w:rsidRDefault="007433EE" w:rsidP="0077683E">
      <w:pPr>
        <w:pStyle w:val="ListParagraph"/>
        <w:numPr>
          <w:ilvl w:val="0"/>
          <w:numId w:val="5"/>
        </w:numPr>
        <w:spacing w:after="80" w:line="288" w:lineRule="auto"/>
        <w:ind w:left="446"/>
        <w:contextualSpacing w:val="0"/>
        <w:jc w:val="both"/>
        <w:rPr>
          <w:rFonts w:ascii="Times New Roman" w:hAnsi="Times New Roman" w:cs="Times New Roman"/>
          <w:sz w:val="24"/>
          <w:szCs w:val="24"/>
        </w:rPr>
      </w:pPr>
      <w:r w:rsidRPr="00330CE0">
        <w:rPr>
          <w:rFonts w:ascii="Times New Roman" w:hAnsi="Times New Roman" w:cs="Times New Roman"/>
          <w:b/>
          <w:bCs/>
          <w:sz w:val="24"/>
          <w:szCs w:val="24"/>
        </w:rPr>
        <w:t>Full Members fee</w:t>
      </w:r>
      <w:r w:rsidR="00BF246E" w:rsidRPr="00330CE0">
        <w:rPr>
          <w:rFonts w:ascii="Times New Roman" w:hAnsi="Times New Roman" w:cs="Times New Roman"/>
          <w:b/>
          <w:bCs/>
          <w:sz w:val="24"/>
          <w:szCs w:val="24"/>
        </w:rPr>
        <w:t>:</w:t>
      </w:r>
      <w:r w:rsidR="00BF246E">
        <w:rPr>
          <w:rFonts w:ascii="Times New Roman" w:hAnsi="Times New Roman" w:cs="Times New Roman"/>
          <w:sz w:val="24"/>
          <w:szCs w:val="24"/>
        </w:rPr>
        <w:t xml:space="preserve"> 750 – 2500 EUR;</w:t>
      </w:r>
      <w:r>
        <w:rPr>
          <w:rFonts w:ascii="Times New Roman" w:hAnsi="Times New Roman" w:cs="Times New Roman"/>
          <w:sz w:val="24"/>
          <w:szCs w:val="24"/>
        </w:rPr>
        <w:t xml:space="preserve"> calculated based on 2 criteria:</w:t>
      </w:r>
      <w:r w:rsidR="009B7A03">
        <w:rPr>
          <w:rFonts w:ascii="Times New Roman" w:hAnsi="Times New Roman" w:cs="Times New Roman"/>
          <w:sz w:val="24"/>
          <w:szCs w:val="24"/>
        </w:rPr>
        <w:t xml:space="preserve"> (1) </w:t>
      </w:r>
      <w:r w:rsidR="00BA4C81">
        <w:rPr>
          <w:rFonts w:ascii="Times New Roman" w:hAnsi="Times New Roman" w:cs="Times New Roman"/>
          <w:sz w:val="24"/>
          <w:szCs w:val="24"/>
        </w:rPr>
        <w:t>S</w:t>
      </w:r>
      <w:r w:rsidRPr="009B7A03">
        <w:rPr>
          <w:rFonts w:ascii="Times New Roman" w:hAnsi="Times New Roman" w:cs="Times New Roman"/>
          <w:sz w:val="24"/>
          <w:szCs w:val="24"/>
        </w:rPr>
        <w:t>ize of the school</w:t>
      </w:r>
      <w:r w:rsidR="00BF246E" w:rsidRPr="009B7A03">
        <w:rPr>
          <w:rFonts w:ascii="Times New Roman" w:hAnsi="Times New Roman" w:cs="Times New Roman"/>
          <w:sz w:val="24"/>
          <w:szCs w:val="24"/>
        </w:rPr>
        <w:t>;</w:t>
      </w:r>
      <w:r w:rsidR="009B7A03">
        <w:rPr>
          <w:rFonts w:ascii="Times New Roman" w:hAnsi="Times New Roman" w:cs="Times New Roman"/>
          <w:sz w:val="24"/>
          <w:szCs w:val="24"/>
        </w:rPr>
        <w:t xml:space="preserve"> and (2) </w:t>
      </w:r>
      <w:r w:rsidR="00BF246E" w:rsidRPr="009B7A03">
        <w:rPr>
          <w:rFonts w:ascii="Times New Roman" w:hAnsi="Times New Roman" w:cs="Times New Roman"/>
          <w:sz w:val="24"/>
          <w:szCs w:val="24"/>
        </w:rPr>
        <w:t>GDP of the country of establishment.</w:t>
      </w:r>
    </w:p>
    <w:p w14:paraId="4FD37F46" w14:textId="63983AA7" w:rsidR="007433EE" w:rsidRDefault="00BF246E" w:rsidP="0077683E">
      <w:pPr>
        <w:pStyle w:val="ListParagraph"/>
        <w:numPr>
          <w:ilvl w:val="0"/>
          <w:numId w:val="5"/>
        </w:numPr>
        <w:spacing w:after="80" w:line="288" w:lineRule="auto"/>
        <w:ind w:left="446"/>
        <w:contextualSpacing w:val="0"/>
        <w:jc w:val="both"/>
        <w:rPr>
          <w:rFonts w:ascii="Times New Roman" w:hAnsi="Times New Roman" w:cs="Times New Roman"/>
          <w:sz w:val="24"/>
          <w:szCs w:val="24"/>
        </w:rPr>
      </w:pPr>
      <w:r w:rsidRPr="00330CE0">
        <w:rPr>
          <w:rFonts w:ascii="Times New Roman" w:hAnsi="Times New Roman" w:cs="Times New Roman"/>
          <w:b/>
          <w:bCs/>
          <w:sz w:val="24"/>
          <w:szCs w:val="24"/>
        </w:rPr>
        <w:t>Associate Members fee:</w:t>
      </w:r>
      <w:r>
        <w:rPr>
          <w:rFonts w:ascii="Times New Roman" w:hAnsi="Times New Roman" w:cs="Times New Roman"/>
          <w:sz w:val="24"/>
          <w:szCs w:val="24"/>
        </w:rPr>
        <w:t xml:space="preserve"> flat rate </w:t>
      </w:r>
      <w:r w:rsidR="00DE4261">
        <w:rPr>
          <w:rFonts w:ascii="Times New Roman" w:hAnsi="Times New Roman" w:cs="Times New Roman"/>
          <w:sz w:val="24"/>
          <w:szCs w:val="24"/>
        </w:rPr>
        <w:t>of</w:t>
      </w:r>
      <w:r>
        <w:rPr>
          <w:rFonts w:ascii="Times New Roman" w:hAnsi="Times New Roman" w:cs="Times New Roman"/>
          <w:sz w:val="24"/>
          <w:szCs w:val="24"/>
        </w:rPr>
        <w:t xml:space="preserve"> 1000 EUR.</w:t>
      </w:r>
    </w:p>
    <w:p w14:paraId="0FA1A9B6" w14:textId="17B8502D" w:rsidR="00BF246E" w:rsidRDefault="00BF246E" w:rsidP="0077683E">
      <w:pPr>
        <w:pStyle w:val="ListParagraph"/>
        <w:spacing w:after="80" w:line="288" w:lineRule="auto"/>
        <w:ind w:left="450"/>
        <w:contextualSpacing w:val="0"/>
        <w:jc w:val="both"/>
        <w:rPr>
          <w:rFonts w:ascii="Times New Roman" w:hAnsi="Times New Roman" w:cs="Times New Roman"/>
          <w:sz w:val="24"/>
          <w:szCs w:val="24"/>
        </w:rPr>
      </w:pPr>
      <w:r>
        <w:rPr>
          <w:rFonts w:ascii="Times New Roman" w:hAnsi="Times New Roman" w:cs="Times New Roman"/>
          <w:sz w:val="24"/>
          <w:szCs w:val="24"/>
        </w:rPr>
        <w:t xml:space="preserve">Institutional members only, i.e. schools from outside of the </w:t>
      </w:r>
      <w:r w:rsidR="00E10881">
        <w:rPr>
          <w:rFonts w:ascii="Times New Roman" w:hAnsi="Times New Roman" w:cs="Times New Roman"/>
          <w:sz w:val="24"/>
          <w:szCs w:val="24"/>
        </w:rPr>
        <w:t xml:space="preserve">WHO </w:t>
      </w:r>
      <w:r>
        <w:rPr>
          <w:rFonts w:ascii="Times New Roman" w:hAnsi="Times New Roman" w:cs="Times New Roman"/>
          <w:sz w:val="24"/>
          <w:szCs w:val="24"/>
        </w:rPr>
        <w:t>European Region.</w:t>
      </w:r>
      <w:r w:rsidR="0077683E">
        <w:rPr>
          <w:rFonts w:ascii="Times New Roman" w:hAnsi="Times New Roman" w:cs="Times New Roman"/>
          <w:sz w:val="24"/>
          <w:szCs w:val="24"/>
        </w:rPr>
        <w:t xml:space="preserve"> Individual Membership will no longer be offered.</w:t>
      </w:r>
    </w:p>
    <w:p w14:paraId="3364A278" w14:textId="5A5E96B0" w:rsidR="00BF246E" w:rsidRDefault="00BF246E" w:rsidP="0077683E">
      <w:pPr>
        <w:pStyle w:val="ListParagraph"/>
        <w:numPr>
          <w:ilvl w:val="0"/>
          <w:numId w:val="5"/>
        </w:numPr>
        <w:spacing w:after="80" w:line="288" w:lineRule="auto"/>
        <w:ind w:left="450"/>
        <w:contextualSpacing w:val="0"/>
        <w:jc w:val="both"/>
        <w:rPr>
          <w:rFonts w:ascii="Times New Roman" w:hAnsi="Times New Roman" w:cs="Times New Roman"/>
          <w:sz w:val="24"/>
          <w:szCs w:val="24"/>
        </w:rPr>
      </w:pPr>
      <w:r w:rsidRPr="00330CE0">
        <w:rPr>
          <w:rFonts w:ascii="Times New Roman" w:hAnsi="Times New Roman" w:cs="Times New Roman"/>
          <w:b/>
          <w:bCs/>
          <w:sz w:val="24"/>
          <w:szCs w:val="24"/>
        </w:rPr>
        <w:lastRenderedPageBreak/>
        <w:t>Special fee category</w:t>
      </w:r>
      <w:r>
        <w:rPr>
          <w:rFonts w:ascii="Times New Roman" w:hAnsi="Times New Roman" w:cs="Times New Roman"/>
          <w:sz w:val="24"/>
          <w:szCs w:val="24"/>
        </w:rPr>
        <w:t xml:space="preserve"> for </w:t>
      </w:r>
      <w:r w:rsidR="00292E81">
        <w:rPr>
          <w:rFonts w:ascii="Times New Roman" w:hAnsi="Times New Roman" w:cs="Times New Roman"/>
          <w:sz w:val="24"/>
          <w:szCs w:val="24"/>
        </w:rPr>
        <w:t xml:space="preserve">country-level </w:t>
      </w:r>
      <w:r>
        <w:rPr>
          <w:rFonts w:ascii="Times New Roman" w:hAnsi="Times New Roman" w:cs="Times New Roman"/>
          <w:sz w:val="24"/>
          <w:szCs w:val="24"/>
        </w:rPr>
        <w:t xml:space="preserve">structures representing more than one institution </w:t>
      </w:r>
      <w:r w:rsidR="00330CE0">
        <w:rPr>
          <w:rFonts w:ascii="Times New Roman" w:hAnsi="Times New Roman" w:cs="Times New Roman"/>
          <w:sz w:val="24"/>
          <w:szCs w:val="24"/>
        </w:rPr>
        <w:t>under the condition of at least 2 institutions remaining in direct membership arrangement with the Association</w:t>
      </w:r>
      <w:r>
        <w:rPr>
          <w:rFonts w:ascii="Times New Roman" w:hAnsi="Times New Roman" w:cs="Times New Roman"/>
          <w:sz w:val="24"/>
          <w:szCs w:val="24"/>
        </w:rPr>
        <w:t>)</w:t>
      </w:r>
      <w:r w:rsidR="006A1B8B">
        <w:rPr>
          <w:rFonts w:ascii="Times New Roman" w:hAnsi="Times New Roman" w:cs="Times New Roman"/>
          <w:sz w:val="24"/>
          <w:szCs w:val="24"/>
        </w:rPr>
        <w:t>;</w:t>
      </w:r>
      <w:r>
        <w:rPr>
          <w:rFonts w:ascii="Times New Roman" w:hAnsi="Times New Roman" w:cs="Times New Roman"/>
          <w:sz w:val="24"/>
          <w:szCs w:val="24"/>
        </w:rPr>
        <w:t xml:space="preserve"> and other structures with a role in P</w:t>
      </w:r>
      <w:r w:rsidR="00BA4C81">
        <w:rPr>
          <w:rFonts w:ascii="Times New Roman" w:hAnsi="Times New Roman" w:cs="Times New Roman"/>
          <w:sz w:val="24"/>
          <w:szCs w:val="24"/>
        </w:rPr>
        <w:t xml:space="preserve">ublic </w:t>
      </w:r>
      <w:r>
        <w:rPr>
          <w:rFonts w:ascii="Times New Roman" w:hAnsi="Times New Roman" w:cs="Times New Roman"/>
          <w:sz w:val="24"/>
          <w:szCs w:val="24"/>
        </w:rPr>
        <w:t>H</w:t>
      </w:r>
      <w:r w:rsidR="00BA4C81">
        <w:rPr>
          <w:rFonts w:ascii="Times New Roman" w:hAnsi="Times New Roman" w:cs="Times New Roman"/>
          <w:sz w:val="24"/>
          <w:szCs w:val="24"/>
        </w:rPr>
        <w:t xml:space="preserve">ealth </w:t>
      </w:r>
      <w:r>
        <w:rPr>
          <w:rFonts w:ascii="Times New Roman" w:hAnsi="Times New Roman" w:cs="Times New Roman"/>
          <w:sz w:val="24"/>
          <w:szCs w:val="24"/>
        </w:rPr>
        <w:t>E</w:t>
      </w:r>
      <w:r w:rsidR="00BA4C81">
        <w:rPr>
          <w:rFonts w:ascii="Times New Roman" w:hAnsi="Times New Roman" w:cs="Times New Roman"/>
          <w:sz w:val="24"/>
          <w:szCs w:val="24"/>
        </w:rPr>
        <w:t xml:space="preserve">ducation and </w:t>
      </w:r>
      <w:r>
        <w:rPr>
          <w:rFonts w:ascii="Times New Roman" w:hAnsi="Times New Roman" w:cs="Times New Roman"/>
          <w:sz w:val="24"/>
          <w:szCs w:val="24"/>
        </w:rPr>
        <w:t>T</w:t>
      </w:r>
      <w:r w:rsidR="00BA4C81">
        <w:rPr>
          <w:rFonts w:ascii="Times New Roman" w:hAnsi="Times New Roman" w:cs="Times New Roman"/>
          <w:sz w:val="24"/>
          <w:szCs w:val="24"/>
        </w:rPr>
        <w:t xml:space="preserve">raining </w:t>
      </w:r>
      <w:r w:rsidR="00292E81">
        <w:rPr>
          <w:rFonts w:ascii="Times New Roman" w:hAnsi="Times New Roman" w:cs="Times New Roman"/>
          <w:sz w:val="24"/>
          <w:szCs w:val="24"/>
        </w:rPr>
        <w:t>(PHET)</w:t>
      </w:r>
      <w:r>
        <w:rPr>
          <w:rFonts w:ascii="Times New Roman" w:hAnsi="Times New Roman" w:cs="Times New Roman"/>
          <w:sz w:val="24"/>
          <w:szCs w:val="24"/>
        </w:rPr>
        <w:t>: 4000 EUR.</w:t>
      </w:r>
    </w:p>
    <w:p w14:paraId="474E8C0B" w14:textId="6FB3C864" w:rsidR="00BF246E" w:rsidRDefault="00E10881" w:rsidP="0077683E">
      <w:pPr>
        <w:pStyle w:val="ListParagraph"/>
        <w:numPr>
          <w:ilvl w:val="0"/>
          <w:numId w:val="5"/>
        </w:numPr>
        <w:spacing w:after="80" w:line="288" w:lineRule="auto"/>
        <w:ind w:left="450"/>
        <w:contextualSpacing w:val="0"/>
        <w:jc w:val="both"/>
        <w:rPr>
          <w:rFonts w:ascii="Times New Roman" w:hAnsi="Times New Roman" w:cs="Times New Roman"/>
          <w:sz w:val="24"/>
          <w:szCs w:val="24"/>
        </w:rPr>
      </w:pPr>
      <w:r>
        <w:rPr>
          <w:rFonts w:ascii="Times New Roman" w:hAnsi="Times New Roman" w:cs="Times New Roman"/>
          <w:i/>
          <w:iCs/>
          <w:sz w:val="24"/>
          <w:szCs w:val="24"/>
        </w:rPr>
        <w:t>Two</w:t>
      </w:r>
      <w:r w:rsidR="00BF246E" w:rsidRPr="00330CE0">
        <w:rPr>
          <w:rFonts w:ascii="Times New Roman" w:hAnsi="Times New Roman" w:cs="Times New Roman"/>
          <w:i/>
          <w:iCs/>
          <w:sz w:val="24"/>
          <w:szCs w:val="24"/>
        </w:rPr>
        <w:t xml:space="preserve"> years of transition period</w:t>
      </w:r>
      <w:r w:rsidR="00BF246E">
        <w:rPr>
          <w:rFonts w:ascii="Times New Roman" w:hAnsi="Times New Roman" w:cs="Times New Roman"/>
          <w:sz w:val="24"/>
          <w:szCs w:val="24"/>
        </w:rPr>
        <w:t xml:space="preserve"> for members that fall within the higher fee category under the new fee structure proposal.</w:t>
      </w:r>
    </w:p>
    <w:p w14:paraId="52A3A315" w14:textId="114EF04E" w:rsidR="00330CE0" w:rsidRDefault="00330CE0" w:rsidP="00EB54D5">
      <w:pPr>
        <w:pStyle w:val="ListParagraph"/>
        <w:numPr>
          <w:ilvl w:val="0"/>
          <w:numId w:val="5"/>
        </w:numPr>
        <w:spacing w:after="240" w:line="288" w:lineRule="auto"/>
        <w:ind w:left="450"/>
        <w:contextualSpacing w:val="0"/>
        <w:jc w:val="both"/>
        <w:rPr>
          <w:rFonts w:ascii="Times New Roman" w:hAnsi="Times New Roman" w:cs="Times New Roman"/>
          <w:sz w:val="24"/>
          <w:szCs w:val="24"/>
        </w:rPr>
      </w:pPr>
      <w:r w:rsidRPr="00330CE0">
        <w:rPr>
          <w:rFonts w:ascii="Times New Roman" w:hAnsi="Times New Roman" w:cs="Times New Roman"/>
          <w:b/>
          <w:bCs/>
          <w:sz w:val="24"/>
          <w:szCs w:val="24"/>
        </w:rPr>
        <w:t>Supporting membership contribution</w:t>
      </w:r>
      <w:r>
        <w:rPr>
          <w:rFonts w:ascii="Times New Roman" w:hAnsi="Times New Roman" w:cs="Times New Roman"/>
          <w:sz w:val="24"/>
          <w:szCs w:val="24"/>
        </w:rPr>
        <w:t xml:space="preserve"> – a voluntary contribution/donation separate from the mandatory membership fee scheme; towards a specific programme, strengthening secretariat capacity, building reserves and/or solidarity scheme.</w:t>
      </w:r>
    </w:p>
    <w:p w14:paraId="1C658846" w14:textId="474A7596" w:rsidR="00016A72" w:rsidRPr="00016A72" w:rsidRDefault="00373753" w:rsidP="00016A72">
      <w:pPr>
        <w:spacing w:after="240" w:line="288" w:lineRule="auto"/>
        <w:ind w:left="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0D856DE" wp14:editId="3A2C0F0F">
            <wp:extent cx="5727700" cy="31178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3117850"/>
                    </a:xfrm>
                    <a:prstGeom prst="rect">
                      <a:avLst/>
                    </a:prstGeom>
                    <a:noFill/>
                    <a:ln>
                      <a:noFill/>
                    </a:ln>
                  </pic:spPr>
                </pic:pic>
              </a:graphicData>
            </a:graphic>
          </wp:inline>
        </w:drawing>
      </w:r>
    </w:p>
    <w:p w14:paraId="1D154566" w14:textId="77777777" w:rsidR="00D96A31" w:rsidRDefault="00D96A31" w:rsidP="0019534B">
      <w:pPr>
        <w:spacing w:after="120" w:line="288" w:lineRule="auto"/>
        <w:rPr>
          <w:rFonts w:ascii="Times New Roman" w:hAnsi="Times New Roman" w:cs="Times New Roman"/>
          <w:sz w:val="26"/>
          <w:szCs w:val="26"/>
        </w:rPr>
      </w:pPr>
    </w:p>
    <w:p w14:paraId="5EAA93D2" w14:textId="23A5720E" w:rsidR="00D4323A" w:rsidRPr="00412E67" w:rsidRDefault="009B7A03" w:rsidP="00412E67">
      <w:pPr>
        <w:spacing w:after="240" w:line="288" w:lineRule="auto"/>
        <w:rPr>
          <w:rFonts w:ascii="Times New Roman" w:hAnsi="Times New Roman" w:cs="Times New Roman"/>
          <w:i/>
          <w:iCs/>
        </w:rPr>
      </w:pPr>
      <w:r w:rsidRPr="00625A64">
        <w:rPr>
          <w:rFonts w:ascii="Times New Roman" w:hAnsi="Times New Roman" w:cs="Times New Roman"/>
          <w:sz w:val="26"/>
          <w:szCs w:val="26"/>
        </w:rPr>
        <w:t xml:space="preserve">ASPHER 2025: </w:t>
      </w:r>
      <w:r>
        <w:rPr>
          <w:rFonts w:ascii="Times New Roman" w:hAnsi="Times New Roman" w:cs="Times New Roman"/>
          <w:sz w:val="26"/>
          <w:szCs w:val="26"/>
        </w:rPr>
        <w:t>MEMBERSHIP BENEFITS AND SERVICES OFFER</w:t>
      </w:r>
      <w:r w:rsidR="002D675E">
        <w:rPr>
          <w:rFonts w:ascii="Times New Roman" w:hAnsi="Times New Roman" w:cs="Times New Roman"/>
          <w:sz w:val="26"/>
          <w:szCs w:val="26"/>
        </w:rPr>
        <w:br/>
      </w:r>
      <w:r w:rsidR="00D4323A" w:rsidRPr="00412E67">
        <w:rPr>
          <w:rFonts w:ascii="Times New Roman" w:hAnsi="Times New Roman" w:cs="Times New Roman"/>
          <w:i/>
          <w:iCs/>
        </w:rPr>
        <w:t>(to be refined with additional details</w:t>
      </w:r>
      <w:r w:rsidR="002D675E" w:rsidRPr="00412E67">
        <w:rPr>
          <w:rFonts w:ascii="Times New Roman" w:hAnsi="Times New Roman" w:cs="Times New Roman"/>
          <w:i/>
          <w:iCs/>
        </w:rPr>
        <w:t xml:space="preserve"> and logical order to distinguish between benefits and services)</w:t>
      </w:r>
    </w:p>
    <w:p w14:paraId="368EDF11" w14:textId="33778CDD" w:rsidR="00412E67" w:rsidRDefault="00893775" w:rsidP="00B4565C">
      <w:pPr>
        <w:spacing w:after="80" w:line="288" w:lineRule="auto"/>
        <w:jc w:val="both"/>
        <w:rPr>
          <w:rFonts w:ascii="Times New Roman" w:hAnsi="Times New Roman" w:cs="Times New Roman"/>
          <w:sz w:val="24"/>
          <w:szCs w:val="24"/>
        </w:rPr>
      </w:pPr>
      <w:r w:rsidRPr="00663220">
        <w:rPr>
          <w:rFonts w:ascii="Times New Roman" w:hAnsi="Times New Roman" w:cs="Times New Roman"/>
          <w:sz w:val="24"/>
          <w:szCs w:val="24"/>
        </w:rPr>
        <w:t>Being a part of the ASPHER network –</w:t>
      </w:r>
      <w:r w:rsidR="006C5242">
        <w:rPr>
          <w:rFonts w:ascii="Times New Roman" w:hAnsi="Times New Roman" w:cs="Times New Roman"/>
          <w:sz w:val="24"/>
          <w:szCs w:val="24"/>
        </w:rPr>
        <w:t xml:space="preserve"> </w:t>
      </w:r>
      <w:r w:rsidRPr="00663220">
        <w:rPr>
          <w:rFonts w:ascii="Times New Roman" w:hAnsi="Times New Roman" w:cs="Times New Roman"/>
          <w:sz w:val="24"/>
          <w:szCs w:val="24"/>
        </w:rPr>
        <w:t>members</w:t>
      </w:r>
      <w:r w:rsidR="006C5242">
        <w:rPr>
          <w:rFonts w:ascii="Times New Roman" w:hAnsi="Times New Roman" w:cs="Times New Roman"/>
          <w:sz w:val="24"/>
          <w:szCs w:val="24"/>
        </w:rPr>
        <w:t>hip community</w:t>
      </w:r>
      <w:r w:rsidR="00412E67">
        <w:rPr>
          <w:rFonts w:ascii="Times New Roman" w:hAnsi="Times New Roman" w:cs="Times New Roman"/>
          <w:sz w:val="24"/>
          <w:szCs w:val="24"/>
        </w:rPr>
        <w:t>.</w:t>
      </w:r>
    </w:p>
    <w:p w14:paraId="5C9E260B" w14:textId="297FF69C" w:rsidR="0067123C" w:rsidRPr="00663220" w:rsidRDefault="0067123C"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Active and passive voting rights on Association’s matters</w:t>
      </w:r>
      <w:r w:rsidR="00B4565C">
        <w:rPr>
          <w:rFonts w:ascii="Times New Roman" w:hAnsi="Times New Roman" w:cs="Times New Roman"/>
          <w:sz w:val="24"/>
          <w:szCs w:val="24"/>
        </w:rPr>
        <w:t xml:space="preserve"> /General Assembly</w:t>
      </w:r>
      <w:r>
        <w:rPr>
          <w:rFonts w:ascii="Times New Roman" w:hAnsi="Times New Roman" w:cs="Times New Roman"/>
          <w:sz w:val="24"/>
          <w:szCs w:val="24"/>
        </w:rPr>
        <w:t>.</w:t>
      </w:r>
    </w:p>
    <w:p w14:paraId="3D117A53" w14:textId="77777777" w:rsidR="00412E67" w:rsidRDefault="00893775" w:rsidP="00C06614">
      <w:pPr>
        <w:spacing w:after="0" w:line="288" w:lineRule="auto"/>
        <w:jc w:val="both"/>
        <w:rPr>
          <w:rFonts w:ascii="Times New Roman" w:hAnsi="Times New Roman" w:cs="Times New Roman"/>
          <w:sz w:val="24"/>
          <w:szCs w:val="24"/>
        </w:rPr>
      </w:pPr>
      <w:r w:rsidRPr="00663220">
        <w:rPr>
          <w:rFonts w:ascii="Times New Roman" w:hAnsi="Times New Roman" w:cs="Times New Roman"/>
          <w:sz w:val="24"/>
          <w:szCs w:val="24"/>
        </w:rPr>
        <w:t xml:space="preserve">Taking part in consultation and further implementation of ASPHER </w:t>
      </w:r>
      <w:r w:rsidR="006C5242">
        <w:rPr>
          <w:rFonts w:ascii="Times New Roman" w:hAnsi="Times New Roman" w:cs="Times New Roman"/>
          <w:sz w:val="24"/>
          <w:szCs w:val="24"/>
        </w:rPr>
        <w:t xml:space="preserve">agenda </w:t>
      </w:r>
    </w:p>
    <w:p w14:paraId="743E3486" w14:textId="5EE5A0C5" w:rsidR="00893775" w:rsidRDefault="006C5242"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(including strategy and annual work plans)</w:t>
      </w:r>
      <w:r w:rsidR="00412E67">
        <w:rPr>
          <w:rFonts w:ascii="Times New Roman" w:hAnsi="Times New Roman" w:cs="Times New Roman"/>
          <w:sz w:val="24"/>
          <w:szCs w:val="24"/>
        </w:rPr>
        <w:t>.</w:t>
      </w:r>
    </w:p>
    <w:p w14:paraId="6C683140" w14:textId="50D4E8A6" w:rsidR="00B4565C" w:rsidRDefault="00C06614"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J</w:t>
      </w:r>
      <w:r w:rsidR="00B4565C" w:rsidRPr="00663220">
        <w:rPr>
          <w:rFonts w:ascii="Times New Roman" w:hAnsi="Times New Roman" w:cs="Times New Roman"/>
          <w:sz w:val="24"/>
          <w:szCs w:val="24"/>
        </w:rPr>
        <w:t xml:space="preserve">oint project opportunities with </w:t>
      </w:r>
      <w:r w:rsidR="00B4565C">
        <w:rPr>
          <w:rFonts w:ascii="Times New Roman" w:hAnsi="Times New Roman" w:cs="Times New Roman"/>
          <w:sz w:val="24"/>
          <w:szCs w:val="24"/>
        </w:rPr>
        <w:t>the Association</w:t>
      </w:r>
      <w:r>
        <w:rPr>
          <w:rFonts w:ascii="Times New Roman" w:hAnsi="Times New Roman" w:cs="Times New Roman"/>
          <w:sz w:val="24"/>
          <w:szCs w:val="24"/>
        </w:rPr>
        <w:t>;</w:t>
      </w:r>
      <w:r w:rsidR="00B4565C">
        <w:rPr>
          <w:rFonts w:ascii="Times New Roman" w:hAnsi="Times New Roman" w:cs="Times New Roman"/>
          <w:sz w:val="24"/>
          <w:szCs w:val="24"/>
        </w:rPr>
        <w:t xml:space="preserve"> also ASPHER engaging in projects and other initiatives only if membership link/interest is established.</w:t>
      </w:r>
    </w:p>
    <w:p w14:paraId="1AA34197" w14:textId="3A69773D" w:rsidR="00160564" w:rsidRDefault="00160564" w:rsidP="00B4565C">
      <w:pPr>
        <w:spacing w:after="80" w:line="288" w:lineRule="auto"/>
        <w:jc w:val="both"/>
        <w:rPr>
          <w:rFonts w:ascii="Times New Roman" w:hAnsi="Times New Roman" w:cs="Times New Roman"/>
          <w:sz w:val="24"/>
          <w:szCs w:val="24"/>
        </w:rPr>
      </w:pPr>
      <w:r w:rsidRPr="00663220">
        <w:rPr>
          <w:rFonts w:ascii="Times New Roman" w:hAnsi="Times New Roman" w:cs="Times New Roman"/>
          <w:sz w:val="24"/>
          <w:szCs w:val="24"/>
        </w:rPr>
        <w:t>Invitation to Annual Retreat</w:t>
      </w:r>
      <w:r w:rsidR="006C3C26">
        <w:rPr>
          <w:rFonts w:ascii="Times New Roman" w:hAnsi="Times New Roman" w:cs="Times New Roman"/>
          <w:sz w:val="24"/>
          <w:szCs w:val="24"/>
        </w:rPr>
        <w:t>.</w:t>
      </w:r>
    </w:p>
    <w:p w14:paraId="54126D39" w14:textId="2E3EDC5C" w:rsidR="00BF5FD3" w:rsidRPr="00663220" w:rsidRDefault="00BF5FD3"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Access to </w:t>
      </w:r>
      <w:r w:rsidR="00F73A4B">
        <w:rPr>
          <w:rFonts w:ascii="Times New Roman" w:hAnsi="Times New Roman" w:cs="Times New Roman"/>
          <w:sz w:val="24"/>
          <w:szCs w:val="24"/>
        </w:rPr>
        <w:t xml:space="preserve">ASPHER </w:t>
      </w:r>
      <w:r>
        <w:rPr>
          <w:rFonts w:ascii="Times New Roman" w:hAnsi="Times New Roman" w:cs="Times New Roman"/>
          <w:sz w:val="24"/>
          <w:szCs w:val="24"/>
        </w:rPr>
        <w:t>PEER service</w:t>
      </w:r>
      <w:r w:rsidR="00412E67">
        <w:rPr>
          <w:rFonts w:ascii="Times New Roman" w:hAnsi="Times New Roman" w:cs="Times New Roman"/>
          <w:sz w:val="24"/>
          <w:szCs w:val="24"/>
        </w:rPr>
        <w:t>.</w:t>
      </w:r>
    </w:p>
    <w:p w14:paraId="18DFFB4B" w14:textId="0B8BDC24" w:rsidR="006C5242" w:rsidRDefault="00893775" w:rsidP="00B4565C">
      <w:pPr>
        <w:spacing w:after="80" w:line="288" w:lineRule="auto"/>
        <w:jc w:val="both"/>
        <w:rPr>
          <w:rFonts w:ascii="Times New Roman" w:hAnsi="Times New Roman" w:cs="Times New Roman"/>
          <w:sz w:val="24"/>
          <w:szCs w:val="24"/>
        </w:rPr>
      </w:pPr>
      <w:r w:rsidRPr="00663220">
        <w:rPr>
          <w:rFonts w:ascii="Times New Roman" w:hAnsi="Times New Roman" w:cs="Times New Roman"/>
          <w:sz w:val="24"/>
          <w:szCs w:val="24"/>
        </w:rPr>
        <w:t xml:space="preserve">Access to ASPHER </w:t>
      </w:r>
      <w:r w:rsidR="00D96A31">
        <w:rPr>
          <w:rFonts w:ascii="Times New Roman" w:hAnsi="Times New Roman" w:cs="Times New Roman"/>
          <w:sz w:val="24"/>
          <w:szCs w:val="24"/>
        </w:rPr>
        <w:t xml:space="preserve">task forces, </w:t>
      </w:r>
      <w:r w:rsidRPr="00663220">
        <w:rPr>
          <w:rFonts w:ascii="Times New Roman" w:hAnsi="Times New Roman" w:cs="Times New Roman"/>
          <w:sz w:val="24"/>
          <w:szCs w:val="24"/>
        </w:rPr>
        <w:t xml:space="preserve">working groups and </w:t>
      </w:r>
      <w:r w:rsidR="006C5242">
        <w:rPr>
          <w:rFonts w:ascii="Times New Roman" w:hAnsi="Times New Roman" w:cs="Times New Roman"/>
          <w:sz w:val="24"/>
          <w:szCs w:val="24"/>
        </w:rPr>
        <w:t>networks of interest</w:t>
      </w:r>
      <w:r w:rsidR="00412E67">
        <w:rPr>
          <w:rFonts w:ascii="Times New Roman" w:hAnsi="Times New Roman" w:cs="Times New Roman"/>
          <w:sz w:val="24"/>
          <w:szCs w:val="24"/>
        </w:rPr>
        <w:t>.</w:t>
      </w:r>
    </w:p>
    <w:p w14:paraId="49DFDDD3" w14:textId="529227D8" w:rsidR="00412E67" w:rsidRDefault="00412E67" w:rsidP="00B4565C">
      <w:pPr>
        <w:spacing w:after="80" w:line="288" w:lineRule="auto"/>
        <w:jc w:val="both"/>
        <w:rPr>
          <w:rFonts w:ascii="Times New Roman" w:hAnsi="Times New Roman" w:cs="Times New Roman"/>
          <w:sz w:val="24"/>
          <w:szCs w:val="24"/>
        </w:rPr>
      </w:pPr>
      <w:r w:rsidRPr="00A06A0A">
        <w:rPr>
          <w:rFonts w:ascii="Times New Roman" w:hAnsi="Times New Roman" w:cs="Times New Roman"/>
          <w:sz w:val="24"/>
          <w:szCs w:val="24"/>
        </w:rPr>
        <w:t>Possibility to apply for the ASPHER collaborating centre status</w:t>
      </w:r>
      <w:r w:rsidR="00665880">
        <w:rPr>
          <w:rFonts w:ascii="Times New Roman" w:hAnsi="Times New Roman" w:cs="Times New Roman"/>
          <w:sz w:val="24"/>
          <w:szCs w:val="24"/>
        </w:rPr>
        <w:t>.</w:t>
      </w:r>
    </w:p>
    <w:p w14:paraId="68B16999" w14:textId="02480680" w:rsidR="00703C49" w:rsidRDefault="00703C49"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Access to full functionality of the ASPHER Hub </w:t>
      </w:r>
      <w:r w:rsidR="00C06614">
        <w:rPr>
          <w:rFonts w:ascii="Times New Roman" w:hAnsi="Times New Roman" w:cs="Times New Roman"/>
          <w:sz w:val="24"/>
          <w:szCs w:val="24"/>
        </w:rPr>
        <w:t>I</w:t>
      </w:r>
      <w:r>
        <w:rPr>
          <w:rFonts w:ascii="Times New Roman" w:hAnsi="Times New Roman" w:cs="Times New Roman"/>
          <w:sz w:val="24"/>
          <w:szCs w:val="24"/>
        </w:rPr>
        <w:t xml:space="preserve">nitiative (PH Training Hub, PH </w:t>
      </w:r>
      <w:r w:rsidR="00D96A31">
        <w:rPr>
          <w:rFonts w:ascii="Times New Roman" w:hAnsi="Times New Roman" w:cs="Times New Roman"/>
          <w:sz w:val="24"/>
          <w:szCs w:val="24"/>
        </w:rPr>
        <w:t>Practical Knowledge &amp; Engagement</w:t>
      </w:r>
      <w:r>
        <w:rPr>
          <w:rFonts w:ascii="Times New Roman" w:hAnsi="Times New Roman" w:cs="Times New Roman"/>
          <w:sz w:val="24"/>
          <w:szCs w:val="24"/>
        </w:rPr>
        <w:t xml:space="preserve"> Hub, and PH </w:t>
      </w:r>
      <w:r w:rsidR="00A56CAF">
        <w:rPr>
          <w:rFonts w:ascii="Times New Roman" w:hAnsi="Times New Roman" w:cs="Times New Roman"/>
          <w:sz w:val="24"/>
          <w:szCs w:val="24"/>
        </w:rPr>
        <w:t>Career Development &amp; Advancement</w:t>
      </w:r>
      <w:r>
        <w:rPr>
          <w:rFonts w:ascii="Times New Roman" w:hAnsi="Times New Roman" w:cs="Times New Roman"/>
          <w:sz w:val="24"/>
          <w:szCs w:val="24"/>
        </w:rPr>
        <w:t xml:space="preserve"> Hub).</w:t>
      </w:r>
    </w:p>
    <w:p w14:paraId="7938572D" w14:textId="16C9F428" w:rsidR="00160564" w:rsidRPr="00663220" w:rsidRDefault="00160564"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Access to </w:t>
      </w:r>
      <w:r w:rsidRPr="00663220">
        <w:rPr>
          <w:rFonts w:ascii="Times New Roman" w:hAnsi="Times New Roman" w:cs="Times New Roman"/>
          <w:sz w:val="24"/>
          <w:szCs w:val="24"/>
        </w:rPr>
        <w:t xml:space="preserve">ASPHER </w:t>
      </w:r>
      <w:r>
        <w:rPr>
          <w:rFonts w:ascii="Times New Roman" w:hAnsi="Times New Roman" w:cs="Times New Roman"/>
          <w:sz w:val="24"/>
          <w:szCs w:val="24"/>
        </w:rPr>
        <w:t>Student &amp; Alumni Network</w:t>
      </w:r>
      <w:r w:rsidR="00B4565C">
        <w:rPr>
          <w:rFonts w:ascii="Times New Roman" w:hAnsi="Times New Roman" w:cs="Times New Roman"/>
          <w:sz w:val="24"/>
          <w:szCs w:val="24"/>
        </w:rPr>
        <w:t xml:space="preserve"> – SAN</w:t>
      </w:r>
      <w:r>
        <w:rPr>
          <w:rFonts w:ascii="Times New Roman" w:hAnsi="Times New Roman" w:cs="Times New Roman"/>
          <w:sz w:val="24"/>
          <w:szCs w:val="24"/>
        </w:rPr>
        <w:t xml:space="preserve"> (including Advance Forum,</w:t>
      </w:r>
      <w:r w:rsidR="0019534B">
        <w:rPr>
          <w:rFonts w:ascii="Times New Roman" w:hAnsi="Times New Roman" w:cs="Times New Roman"/>
          <w:sz w:val="24"/>
          <w:szCs w:val="24"/>
        </w:rPr>
        <w:t xml:space="preserve"> and</w:t>
      </w:r>
      <w:r>
        <w:rPr>
          <w:rFonts w:ascii="Times New Roman" w:hAnsi="Times New Roman" w:cs="Times New Roman"/>
          <w:sz w:val="24"/>
          <w:szCs w:val="24"/>
        </w:rPr>
        <w:t xml:space="preserve"> Fellowship &amp; Internship Schemes)</w:t>
      </w:r>
      <w:r w:rsidR="00665880">
        <w:rPr>
          <w:rFonts w:ascii="Times New Roman" w:hAnsi="Times New Roman" w:cs="Times New Roman"/>
          <w:sz w:val="24"/>
          <w:szCs w:val="24"/>
        </w:rPr>
        <w:t>.</w:t>
      </w:r>
    </w:p>
    <w:p w14:paraId="5DBB5B6C" w14:textId="4629DBB1" w:rsidR="006C5242" w:rsidRDefault="006C5242"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Access to ASPHER </w:t>
      </w:r>
      <w:r w:rsidR="00893775" w:rsidRPr="00663220">
        <w:rPr>
          <w:rFonts w:ascii="Times New Roman" w:hAnsi="Times New Roman" w:cs="Times New Roman"/>
          <w:sz w:val="24"/>
          <w:szCs w:val="24"/>
        </w:rPr>
        <w:t>partnerships</w:t>
      </w:r>
      <w:r w:rsidR="000B53DE">
        <w:rPr>
          <w:rFonts w:ascii="Times New Roman" w:hAnsi="Times New Roman" w:cs="Times New Roman"/>
          <w:sz w:val="24"/>
          <w:szCs w:val="24"/>
        </w:rPr>
        <w:t>, including the Global Network for Academic Public Health</w:t>
      </w:r>
      <w:r w:rsidR="00665880">
        <w:rPr>
          <w:rFonts w:ascii="Times New Roman" w:hAnsi="Times New Roman" w:cs="Times New Roman"/>
          <w:sz w:val="24"/>
          <w:szCs w:val="24"/>
        </w:rPr>
        <w:t>.</w:t>
      </w:r>
    </w:p>
    <w:p w14:paraId="0661713F" w14:textId="77777777" w:rsidR="0019534B" w:rsidRDefault="0019534B" w:rsidP="0019534B">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Access to This Is Public Health – Europe campaign.</w:t>
      </w:r>
    </w:p>
    <w:p w14:paraId="5DDA2092" w14:textId="55B8C76F" w:rsidR="0067123C" w:rsidRDefault="0067123C"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Access to ASPHER awards and distinctions (passive and active voting status)</w:t>
      </w:r>
      <w:r w:rsidR="00B4565C">
        <w:rPr>
          <w:rFonts w:ascii="Times New Roman" w:hAnsi="Times New Roman" w:cs="Times New Roman"/>
          <w:sz w:val="24"/>
          <w:szCs w:val="24"/>
        </w:rPr>
        <w:t>.</w:t>
      </w:r>
    </w:p>
    <w:p w14:paraId="47A83748" w14:textId="5CE8B54A" w:rsidR="00893775" w:rsidRPr="00663220" w:rsidRDefault="00663220" w:rsidP="00B4565C">
      <w:pPr>
        <w:spacing w:after="80" w:line="288" w:lineRule="auto"/>
        <w:jc w:val="both"/>
        <w:rPr>
          <w:rFonts w:ascii="Times New Roman" w:hAnsi="Times New Roman" w:cs="Times New Roman"/>
          <w:sz w:val="24"/>
          <w:szCs w:val="24"/>
        </w:rPr>
      </w:pPr>
      <w:r w:rsidRPr="00A06A0A">
        <w:rPr>
          <w:rFonts w:ascii="Times New Roman" w:hAnsi="Times New Roman" w:cs="Times New Roman"/>
          <w:sz w:val="24"/>
          <w:szCs w:val="24"/>
        </w:rPr>
        <w:t xml:space="preserve">Access to ASPHER's premises </w:t>
      </w:r>
      <w:r w:rsidR="0019534B">
        <w:rPr>
          <w:rFonts w:ascii="Times New Roman" w:hAnsi="Times New Roman" w:cs="Times New Roman"/>
          <w:sz w:val="24"/>
          <w:szCs w:val="24"/>
        </w:rPr>
        <w:t xml:space="preserve">and representation </w:t>
      </w:r>
      <w:r w:rsidRPr="00A06A0A">
        <w:rPr>
          <w:rFonts w:ascii="Times New Roman" w:hAnsi="Times New Roman" w:cs="Times New Roman"/>
          <w:sz w:val="24"/>
          <w:szCs w:val="24"/>
        </w:rPr>
        <w:t>in Brussels</w:t>
      </w:r>
      <w:r w:rsidR="00B4565C">
        <w:rPr>
          <w:rFonts w:ascii="Times New Roman" w:hAnsi="Times New Roman" w:cs="Times New Roman"/>
          <w:sz w:val="24"/>
          <w:szCs w:val="24"/>
        </w:rPr>
        <w:t>.</w:t>
      </w:r>
    </w:p>
    <w:p w14:paraId="17429949" w14:textId="2C25958D" w:rsidR="00160564" w:rsidRPr="00663220" w:rsidRDefault="00160564" w:rsidP="00C06614">
      <w:pPr>
        <w:spacing w:after="80" w:line="288" w:lineRule="auto"/>
        <w:jc w:val="both"/>
        <w:rPr>
          <w:rFonts w:ascii="Times New Roman" w:hAnsi="Times New Roman" w:cs="Times New Roman"/>
          <w:sz w:val="24"/>
          <w:szCs w:val="24"/>
        </w:rPr>
      </w:pPr>
      <w:r w:rsidRPr="00663220">
        <w:rPr>
          <w:rFonts w:ascii="Times New Roman" w:hAnsi="Times New Roman" w:cs="Times New Roman"/>
          <w:sz w:val="24"/>
          <w:szCs w:val="24"/>
        </w:rPr>
        <w:t xml:space="preserve">Access to </w:t>
      </w:r>
      <w:r w:rsidR="00BF5FD3">
        <w:rPr>
          <w:rFonts w:ascii="Times New Roman" w:hAnsi="Times New Roman" w:cs="Times New Roman"/>
          <w:sz w:val="24"/>
          <w:szCs w:val="24"/>
        </w:rPr>
        <w:t xml:space="preserve">the </w:t>
      </w:r>
      <w:r w:rsidRPr="00663220">
        <w:rPr>
          <w:rFonts w:ascii="Times New Roman" w:hAnsi="Times New Roman" w:cs="Times New Roman"/>
          <w:sz w:val="24"/>
          <w:szCs w:val="24"/>
        </w:rPr>
        <w:t>online platform</w:t>
      </w:r>
      <w:r w:rsidR="00B4565C">
        <w:rPr>
          <w:rFonts w:ascii="Times New Roman" w:hAnsi="Times New Roman" w:cs="Times New Roman"/>
          <w:sz w:val="24"/>
          <w:szCs w:val="24"/>
        </w:rPr>
        <w:t xml:space="preserve"> – online </w:t>
      </w:r>
      <w:r w:rsidRPr="00663220">
        <w:rPr>
          <w:rFonts w:ascii="Times New Roman" w:hAnsi="Times New Roman" w:cs="Times New Roman"/>
          <w:sz w:val="24"/>
          <w:szCs w:val="24"/>
        </w:rPr>
        <w:t>community member</w:t>
      </w:r>
      <w:r w:rsidR="00C06614">
        <w:rPr>
          <w:rFonts w:ascii="Times New Roman" w:hAnsi="Times New Roman" w:cs="Times New Roman"/>
          <w:sz w:val="24"/>
          <w:szCs w:val="24"/>
        </w:rPr>
        <w:t>ship</w:t>
      </w:r>
      <w:r w:rsidR="00BF5FD3">
        <w:rPr>
          <w:rFonts w:ascii="Times New Roman" w:hAnsi="Times New Roman" w:cs="Times New Roman"/>
          <w:sz w:val="24"/>
          <w:szCs w:val="24"/>
        </w:rPr>
        <w:t xml:space="preserve"> at aspher.org, and </w:t>
      </w:r>
      <w:r w:rsidR="00E10881">
        <w:rPr>
          <w:rFonts w:ascii="Times New Roman" w:hAnsi="Times New Roman" w:cs="Times New Roman"/>
          <w:sz w:val="24"/>
          <w:szCs w:val="24"/>
        </w:rPr>
        <w:t>to</w:t>
      </w:r>
      <w:r w:rsidR="00C06614">
        <w:rPr>
          <w:rFonts w:ascii="Times New Roman" w:hAnsi="Times New Roman" w:cs="Times New Roman"/>
          <w:sz w:val="24"/>
          <w:szCs w:val="24"/>
        </w:rPr>
        <w:t xml:space="preserve"> </w:t>
      </w:r>
      <w:r w:rsidR="00BF5FD3">
        <w:rPr>
          <w:rFonts w:ascii="Times New Roman" w:hAnsi="Times New Roman" w:cs="Times New Roman"/>
          <w:sz w:val="24"/>
          <w:szCs w:val="24"/>
        </w:rPr>
        <w:t xml:space="preserve">other communication platforms of the Association </w:t>
      </w:r>
      <w:r w:rsidR="003943AA">
        <w:rPr>
          <w:rFonts w:ascii="Times New Roman" w:hAnsi="Times New Roman" w:cs="Times New Roman"/>
          <w:sz w:val="24"/>
          <w:szCs w:val="24"/>
        </w:rPr>
        <w:t>(</w:t>
      </w:r>
      <w:r w:rsidR="0019534B">
        <w:rPr>
          <w:rFonts w:ascii="Times New Roman" w:hAnsi="Times New Roman" w:cs="Times New Roman"/>
          <w:sz w:val="24"/>
          <w:szCs w:val="24"/>
        </w:rPr>
        <w:t>social media, monthly newsletters</w:t>
      </w:r>
      <w:r w:rsidR="00B4565C">
        <w:rPr>
          <w:rFonts w:ascii="Times New Roman" w:hAnsi="Times New Roman" w:cs="Times New Roman"/>
          <w:sz w:val="24"/>
          <w:szCs w:val="24"/>
        </w:rPr>
        <w:t xml:space="preserve">, </w:t>
      </w:r>
      <w:r w:rsidR="0019534B">
        <w:rPr>
          <w:rFonts w:ascii="Times New Roman" w:hAnsi="Times New Roman" w:cs="Times New Roman"/>
          <w:sz w:val="24"/>
          <w:szCs w:val="24"/>
        </w:rPr>
        <w:t>journal</w:t>
      </w:r>
      <w:r w:rsidR="00C06614">
        <w:rPr>
          <w:rFonts w:ascii="Times New Roman" w:hAnsi="Times New Roman" w:cs="Times New Roman"/>
          <w:sz w:val="24"/>
          <w:szCs w:val="24"/>
        </w:rPr>
        <w:t>…</w:t>
      </w:r>
      <w:r w:rsidR="00B4565C">
        <w:rPr>
          <w:rFonts w:ascii="Times New Roman" w:hAnsi="Times New Roman" w:cs="Times New Roman"/>
          <w:sz w:val="24"/>
          <w:szCs w:val="24"/>
        </w:rPr>
        <w:t>)</w:t>
      </w:r>
      <w:r w:rsidR="00BF5FD3">
        <w:rPr>
          <w:rFonts w:ascii="Times New Roman" w:hAnsi="Times New Roman" w:cs="Times New Roman"/>
          <w:sz w:val="24"/>
          <w:szCs w:val="24"/>
        </w:rPr>
        <w:t>.</w:t>
      </w:r>
    </w:p>
    <w:p w14:paraId="6AFAB71C" w14:textId="4B36812C" w:rsidR="0067123C" w:rsidRPr="00663220" w:rsidRDefault="0067123C" w:rsidP="00C06614">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Access to ASPHER consultancy services via the Association-led </w:t>
      </w:r>
      <w:r w:rsidR="00F73A4B">
        <w:rPr>
          <w:rFonts w:ascii="Times New Roman" w:hAnsi="Times New Roman" w:cs="Times New Roman"/>
          <w:sz w:val="24"/>
          <w:szCs w:val="24"/>
        </w:rPr>
        <w:t>P</w:t>
      </w:r>
      <w:r w:rsidR="00C06614">
        <w:rPr>
          <w:rFonts w:ascii="Times New Roman" w:hAnsi="Times New Roman" w:cs="Times New Roman"/>
          <w:sz w:val="24"/>
          <w:szCs w:val="24"/>
        </w:rPr>
        <w:t xml:space="preserve">ublic </w:t>
      </w:r>
      <w:r w:rsidR="00F73A4B">
        <w:rPr>
          <w:rFonts w:ascii="Times New Roman" w:hAnsi="Times New Roman" w:cs="Times New Roman"/>
          <w:sz w:val="24"/>
          <w:szCs w:val="24"/>
        </w:rPr>
        <w:t>H</w:t>
      </w:r>
      <w:r w:rsidR="00C06614">
        <w:rPr>
          <w:rFonts w:ascii="Times New Roman" w:hAnsi="Times New Roman" w:cs="Times New Roman"/>
          <w:sz w:val="24"/>
          <w:szCs w:val="24"/>
        </w:rPr>
        <w:t>ealth</w:t>
      </w:r>
      <w:r w:rsidR="00F73A4B">
        <w:rPr>
          <w:rFonts w:ascii="Times New Roman" w:hAnsi="Times New Roman" w:cs="Times New Roman"/>
          <w:sz w:val="24"/>
          <w:szCs w:val="24"/>
        </w:rPr>
        <w:t xml:space="preserve"> Systems and Professionalisation Centre and/or Students </w:t>
      </w:r>
      <w:r w:rsidR="0019534B">
        <w:rPr>
          <w:rFonts w:ascii="Times New Roman" w:hAnsi="Times New Roman" w:cs="Times New Roman"/>
          <w:sz w:val="24"/>
          <w:szCs w:val="24"/>
        </w:rPr>
        <w:t>&amp;</w:t>
      </w:r>
      <w:r w:rsidR="00F73A4B">
        <w:rPr>
          <w:rFonts w:ascii="Times New Roman" w:hAnsi="Times New Roman" w:cs="Times New Roman"/>
          <w:sz w:val="24"/>
          <w:szCs w:val="24"/>
        </w:rPr>
        <w:t xml:space="preserve"> Alumni Network</w:t>
      </w:r>
      <w:r w:rsidR="0019534B">
        <w:rPr>
          <w:rFonts w:ascii="Times New Roman" w:hAnsi="Times New Roman" w:cs="Times New Roman"/>
          <w:sz w:val="24"/>
          <w:szCs w:val="24"/>
        </w:rPr>
        <w:t xml:space="preserve"> – SAN</w:t>
      </w:r>
      <w:r>
        <w:rPr>
          <w:rFonts w:ascii="Times New Roman" w:hAnsi="Times New Roman" w:cs="Times New Roman"/>
          <w:sz w:val="24"/>
          <w:szCs w:val="24"/>
        </w:rPr>
        <w:t>.</w:t>
      </w:r>
    </w:p>
    <w:p w14:paraId="146206DC" w14:textId="67A350A4" w:rsidR="00160564" w:rsidRPr="00663220" w:rsidRDefault="00160564" w:rsidP="00C06614">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Discounts</w:t>
      </w:r>
      <w:r w:rsidRPr="00663220">
        <w:rPr>
          <w:rFonts w:ascii="Times New Roman" w:hAnsi="Times New Roman" w:cs="Times New Roman"/>
          <w:sz w:val="24"/>
          <w:szCs w:val="24"/>
        </w:rPr>
        <w:t xml:space="preserve"> to</w:t>
      </w:r>
      <w:r>
        <w:rPr>
          <w:rFonts w:ascii="Times New Roman" w:hAnsi="Times New Roman" w:cs="Times New Roman"/>
          <w:sz w:val="24"/>
          <w:szCs w:val="24"/>
        </w:rPr>
        <w:t xml:space="preserve"> publish in</w:t>
      </w:r>
      <w:r w:rsidRPr="00663220">
        <w:rPr>
          <w:rFonts w:ascii="Times New Roman" w:hAnsi="Times New Roman" w:cs="Times New Roman"/>
          <w:sz w:val="24"/>
          <w:szCs w:val="24"/>
        </w:rPr>
        <w:t xml:space="preserve"> </w:t>
      </w:r>
      <w:r w:rsidRPr="0077683E">
        <w:rPr>
          <w:rFonts w:ascii="Times New Roman" w:hAnsi="Times New Roman" w:cs="Times New Roman"/>
          <w:i/>
          <w:iCs/>
          <w:sz w:val="24"/>
          <w:szCs w:val="24"/>
        </w:rPr>
        <w:t>Public Health Review</w:t>
      </w:r>
      <w:r w:rsidR="00BF5FD3" w:rsidRPr="0077683E">
        <w:rPr>
          <w:rFonts w:ascii="Times New Roman" w:hAnsi="Times New Roman" w:cs="Times New Roman"/>
          <w:i/>
          <w:iCs/>
          <w:sz w:val="24"/>
          <w:szCs w:val="24"/>
        </w:rPr>
        <w:t>s (PHRS)</w:t>
      </w:r>
      <w:r w:rsidR="00B85452">
        <w:rPr>
          <w:rFonts w:ascii="Times New Roman" w:hAnsi="Times New Roman" w:cs="Times New Roman"/>
          <w:sz w:val="24"/>
          <w:szCs w:val="24"/>
        </w:rPr>
        <w:t xml:space="preserve">; access to </w:t>
      </w:r>
      <w:r w:rsidR="0019534B">
        <w:rPr>
          <w:rFonts w:ascii="Times New Roman" w:hAnsi="Times New Roman" w:cs="Times New Roman"/>
          <w:sz w:val="24"/>
          <w:szCs w:val="24"/>
        </w:rPr>
        <w:t xml:space="preserve">PHRS </w:t>
      </w:r>
      <w:r w:rsidR="00B85452">
        <w:rPr>
          <w:rFonts w:ascii="Times New Roman" w:hAnsi="Times New Roman" w:cs="Times New Roman"/>
          <w:sz w:val="24"/>
          <w:szCs w:val="24"/>
        </w:rPr>
        <w:t>editorial board</w:t>
      </w:r>
      <w:r w:rsidR="00B4565C">
        <w:rPr>
          <w:rFonts w:ascii="Times New Roman" w:hAnsi="Times New Roman" w:cs="Times New Roman"/>
          <w:sz w:val="24"/>
          <w:szCs w:val="24"/>
        </w:rPr>
        <w:t>.</w:t>
      </w:r>
    </w:p>
    <w:p w14:paraId="10B8FA62" w14:textId="041FE3EE" w:rsidR="009B7A03" w:rsidRDefault="00BF5FD3" w:rsidP="00C06614">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Discounts in APHEA rates and the validation service at the point of entry to </w:t>
      </w:r>
      <w:r w:rsidR="0077683E">
        <w:rPr>
          <w:rFonts w:ascii="Times New Roman" w:hAnsi="Times New Roman" w:cs="Times New Roman"/>
          <w:sz w:val="24"/>
          <w:szCs w:val="24"/>
        </w:rPr>
        <w:t xml:space="preserve">the </w:t>
      </w:r>
      <w:r>
        <w:rPr>
          <w:rFonts w:ascii="Times New Roman" w:hAnsi="Times New Roman" w:cs="Times New Roman"/>
          <w:sz w:val="24"/>
          <w:szCs w:val="24"/>
        </w:rPr>
        <w:t>Association, also access to APHEA pool of reviewers</w:t>
      </w:r>
      <w:r w:rsidR="00B4565C">
        <w:rPr>
          <w:rFonts w:ascii="Times New Roman" w:hAnsi="Times New Roman" w:cs="Times New Roman"/>
          <w:sz w:val="24"/>
          <w:szCs w:val="24"/>
        </w:rPr>
        <w:t>.</w:t>
      </w:r>
    </w:p>
    <w:p w14:paraId="2F2E3E81" w14:textId="0D2D0ACA" w:rsidR="002D675E" w:rsidRDefault="00703C49" w:rsidP="00D96A31">
      <w:pPr>
        <w:tabs>
          <w:tab w:val="left" w:pos="3150"/>
        </w:tabs>
        <w:spacing w:after="240" w:line="288" w:lineRule="auto"/>
        <w:jc w:val="both"/>
        <w:rPr>
          <w:rFonts w:ascii="Times New Roman" w:hAnsi="Times New Roman" w:cs="Times New Roman"/>
          <w:sz w:val="24"/>
          <w:szCs w:val="24"/>
        </w:rPr>
      </w:pPr>
      <w:r>
        <w:rPr>
          <w:rFonts w:ascii="Times New Roman" w:hAnsi="Times New Roman" w:cs="Times New Roman"/>
          <w:sz w:val="24"/>
          <w:szCs w:val="24"/>
        </w:rPr>
        <w:t>Discounts in EPH Conference rates, and other benefits linked to possible exposure in the context of the conference (joining ASPHER-led session</w:t>
      </w:r>
      <w:r w:rsidR="00B4565C">
        <w:rPr>
          <w:rFonts w:ascii="Times New Roman" w:hAnsi="Times New Roman" w:cs="Times New Roman"/>
          <w:sz w:val="24"/>
          <w:szCs w:val="24"/>
        </w:rPr>
        <w:t>s</w:t>
      </w:r>
      <w:r>
        <w:rPr>
          <w:rFonts w:ascii="Times New Roman" w:hAnsi="Times New Roman" w:cs="Times New Roman"/>
          <w:sz w:val="24"/>
          <w:szCs w:val="24"/>
        </w:rPr>
        <w:t>, exhibition booth</w:t>
      </w:r>
      <w:r w:rsidR="00C06614">
        <w:rPr>
          <w:rFonts w:ascii="Times New Roman" w:hAnsi="Times New Roman" w:cs="Times New Roman"/>
          <w:sz w:val="24"/>
          <w:szCs w:val="24"/>
        </w:rPr>
        <w:t>…</w:t>
      </w:r>
      <w:r>
        <w:rPr>
          <w:rFonts w:ascii="Times New Roman" w:hAnsi="Times New Roman" w:cs="Times New Roman"/>
          <w:sz w:val="24"/>
          <w:szCs w:val="24"/>
        </w:rPr>
        <w:t>).</w:t>
      </w:r>
    </w:p>
    <w:p w14:paraId="697B3A0A" w14:textId="35A2F6A4" w:rsidR="00885DAC" w:rsidRDefault="00885DAC" w:rsidP="00885DAC">
      <w:pPr>
        <w:spacing w:after="120" w:line="288" w:lineRule="auto"/>
        <w:jc w:val="both"/>
        <w:rPr>
          <w:rFonts w:ascii="Times New Roman" w:hAnsi="Times New Roman" w:cs="Times New Roman"/>
          <w:sz w:val="24"/>
          <w:szCs w:val="24"/>
        </w:rPr>
      </w:pPr>
    </w:p>
    <w:p w14:paraId="376E864C" w14:textId="0E090361" w:rsidR="00885DAC" w:rsidRDefault="00885DAC" w:rsidP="00885DAC">
      <w:pPr>
        <w:spacing w:after="240" w:line="288" w:lineRule="auto"/>
        <w:rPr>
          <w:rFonts w:ascii="Times New Roman" w:hAnsi="Times New Roman" w:cs="Times New Roman"/>
          <w:sz w:val="26"/>
          <w:szCs w:val="26"/>
        </w:rPr>
      </w:pPr>
      <w:r w:rsidRPr="00625A64">
        <w:rPr>
          <w:rFonts w:ascii="Times New Roman" w:hAnsi="Times New Roman" w:cs="Times New Roman"/>
          <w:sz w:val="26"/>
          <w:szCs w:val="26"/>
        </w:rPr>
        <w:t xml:space="preserve">ASPHER 2025: </w:t>
      </w:r>
      <w:r>
        <w:rPr>
          <w:rFonts w:ascii="Times New Roman" w:hAnsi="Times New Roman" w:cs="Times New Roman"/>
          <w:sz w:val="26"/>
          <w:szCs w:val="26"/>
        </w:rPr>
        <w:t>TIMELINE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none" w:sz="0" w:space="0" w:color="auto"/>
        </w:tblBorders>
        <w:tblLook w:val="04A0" w:firstRow="1" w:lastRow="0" w:firstColumn="1" w:lastColumn="0" w:noHBand="0" w:noVBand="1"/>
      </w:tblPr>
      <w:tblGrid>
        <w:gridCol w:w="2032"/>
        <w:gridCol w:w="1199"/>
        <w:gridCol w:w="1161"/>
        <w:gridCol w:w="1160"/>
        <w:gridCol w:w="1157"/>
        <w:gridCol w:w="1157"/>
        <w:gridCol w:w="1150"/>
      </w:tblGrid>
      <w:tr w:rsidR="004D55BC" w14:paraId="6080EAA2" w14:textId="77777777" w:rsidTr="00E72687">
        <w:trPr>
          <w:trHeight w:val="432"/>
        </w:trPr>
        <w:tc>
          <w:tcPr>
            <w:tcW w:w="2031" w:type="dxa"/>
            <w:tcBorders>
              <w:top w:val="single" w:sz="12" w:space="0" w:color="A6A6A6" w:themeColor="background1" w:themeShade="A6"/>
              <w:bottom w:val="single" w:sz="12" w:space="0" w:color="A6A6A6" w:themeColor="background1" w:themeShade="A6"/>
            </w:tcBorders>
            <w:shd w:val="clear" w:color="auto" w:fill="D9D9D9" w:themeFill="background1" w:themeFillShade="D9"/>
            <w:vAlign w:val="center"/>
          </w:tcPr>
          <w:p w14:paraId="755CCBFA" w14:textId="77777777" w:rsidR="00885DAC" w:rsidRDefault="00885DAC" w:rsidP="00885DAC">
            <w:pPr>
              <w:jc w:val="center"/>
              <w:rPr>
                <w:rFonts w:ascii="Times New Roman" w:hAnsi="Times New Roman" w:cs="Times New Roman"/>
                <w:sz w:val="24"/>
                <w:szCs w:val="24"/>
              </w:rPr>
            </w:pPr>
          </w:p>
        </w:tc>
        <w:tc>
          <w:tcPr>
            <w:tcW w:w="1165" w:type="dxa"/>
            <w:tcBorders>
              <w:top w:val="single" w:sz="12" w:space="0" w:color="A6A6A6" w:themeColor="background1" w:themeShade="A6"/>
              <w:bottom w:val="single" w:sz="12" w:space="0" w:color="A6A6A6" w:themeColor="background1" w:themeShade="A6"/>
            </w:tcBorders>
            <w:shd w:val="clear" w:color="auto" w:fill="D9D9D9" w:themeFill="background1" w:themeFillShade="D9"/>
            <w:vAlign w:val="center"/>
          </w:tcPr>
          <w:p w14:paraId="040A3294" w14:textId="5839A1B1" w:rsidR="00885DAC" w:rsidRDefault="00885DAC" w:rsidP="00885DAC">
            <w:pPr>
              <w:jc w:val="center"/>
              <w:rPr>
                <w:rFonts w:ascii="Times New Roman" w:hAnsi="Times New Roman" w:cs="Times New Roman"/>
                <w:sz w:val="24"/>
                <w:szCs w:val="24"/>
              </w:rPr>
            </w:pPr>
            <w:r>
              <w:rPr>
                <w:rFonts w:ascii="Times New Roman" w:hAnsi="Times New Roman" w:cs="Times New Roman"/>
                <w:sz w:val="24"/>
                <w:szCs w:val="24"/>
              </w:rPr>
              <w:t>2020</w:t>
            </w:r>
          </w:p>
        </w:tc>
        <w:tc>
          <w:tcPr>
            <w:tcW w:w="1164" w:type="dxa"/>
            <w:tcBorders>
              <w:top w:val="single" w:sz="12" w:space="0" w:color="A6A6A6" w:themeColor="background1" w:themeShade="A6"/>
              <w:bottom w:val="single" w:sz="12" w:space="0" w:color="A6A6A6" w:themeColor="background1" w:themeShade="A6"/>
            </w:tcBorders>
            <w:shd w:val="clear" w:color="auto" w:fill="D9D9D9" w:themeFill="background1" w:themeFillShade="D9"/>
            <w:vAlign w:val="center"/>
          </w:tcPr>
          <w:p w14:paraId="16431BE1" w14:textId="03AF4904" w:rsidR="00885DAC" w:rsidRDefault="00885DAC" w:rsidP="00885DAC">
            <w:pPr>
              <w:jc w:val="center"/>
              <w:rPr>
                <w:rFonts w:ascii="Times New Roman" w:hAnsi="Times New Roman" w:cs="Times New Roman"/>
                <w:sz w:val="24"/>
                <w:szCs w:val="24"/>
              </w:rPr>
            </w:pPr>
            <w:r>
              <w:rPr>
                <w:rFonts w:ascii="Times New Roman" w:hAnsi="Times New Roman" w:cs="Times New Roman"/>
                <w:sz w:val="24"/>
                <w:szCs w:val="24"/>
              </w:rPr>
              <w:t>2021</w:t>
            </w:r>
          </w:p>
        </w:tc>
        <w:tc>
          <w:tcPr>
            <w:tcW w:w="1164" w:type="dxa"/>
            <w:tcBorders>
              <w:top w:val="single" w:sz="12" w:space="0" w:color="A6A6A6" w:themeColor="background1" w:themeShade="A6"/>
              <w:bottom w:val="single" w:sz="12" w:space="0" w:color="A6A6A6" w:themeColor="background1" w:themeShade="A6"/>
            </w:tcBorders>
            <w:shd w:val="clear" w:color="auto" w:fill="D9D9D9" w:themeFill="background1" w:themeFillShade="D9"/>
            <w:vAlign w:val="center"/>
          </w:tcPr>
          <w:p w14:paraId="27913E7D" w14:textId="78C75C82" w:rsidR="00885DAC" w:rsidRDefault="00885DAC" w:rsidP="00885DAC">
            <w:pPr>
              <w:jc w:val="center"/>
              <w:rPr>
                <w:rFonts w:ascii="Times New Roman" w:hAnsi="Times New Roman" w:cs="Times New Roman"/>
                <w:sz w:val="24"/>
                <w:szCs w:val="24"/>
              </w:rPr>
            </w:pPr>
            <w:r>
              <w:rPr>
                <w:rFonts w:ascii="Times New Roman" w:hAnsi="Times New Roman" w:cs="Times New Roman"/>
                <w:sz w:val="24"/>
                <w:szCs w:val="24"/>
              </w:rPr>
              <w:t>2022</w:t>
            </w:r>
          </w:p>
        </w:tc>
        <w:tc>
          <w:tcPr>
            <w:tcW w:w="1164" w:type="dxa"/>
            <w:tcBorders>
              <w:top w:val="single" w:sz="12" w:space="0" w:color="A6A6A6" w:themeColor="background1" w:themeShade="A6"/>
              <w:bottom w:val="single" w:sz="12" w:space="0" w:color="A6A6A6" w:themeColor="background1" w:themeShade="A6"/>
            </w:tcBorders>
            <w:shd w:val="clear" w:color="auto" w:fill="D9D9D9" w:themeFill="background1" w:themeFillShade="D9"/>
            <w:vAlign w:val="center"/>
          </w:tcPr>
          <w:p w14:paraId="0A16FA49" w14:textId="5BC722B6" w:rsidR="00885DAC" w:rsidRDefault="00885DAC" w:rsidP="00885DAC">
            <w:pPr>
              <w:jc w:val="center"/>
              <w:rPr>
                <w:rFonts w:ascii="Times New Roman" w:hAnsi="Times New Roman" w:cs="Times New Roman"/>
                <w:sz w:val="24"/>
                <w:szCs w:val="24"/>
              </w:rPr>
            </w:pPr>
            <w:r>
              <w:rPr>
                <w:rFonts w:ascii="Times New Roman" w:hAnsi="Times New Roman" w:cs="Times New Roman"/>
                <w:sz w:val="24"/>
                <w:szCs w:val="24"/>
              </w:rPr>
              <w:t>2023</w:t>
            </w:r>
          </w:p>
        </w:tc>
        <w:tc>
          <w:tcPr>
            <w:tcW w:w="1164" w:type="dxa"/>
            <w:tcBorders>
              <w:top w:val="single" w:sz="12" w:space="0" w:color="A6A6A6" w:themeColor="background1" w:themeShade="A6"/>
              <w:bottom w:val="single" w:sz="12" w:space="0" w:color="A6A6A6" w:themeColor="background1" w:themeShade="A6"/>
            </w:tcBorders>
            <w:shd w:val="clear" w:color="auto" w:fill="D9D9D9" w:themeFill="background1" w:themeFillShade="D9"/>
            <w:vAlign w:val="center"/>
          </w:tcPr>
          <w:p w14:paraId="2E8C70D4" w14:textId="7AD98252" w:rsidR="00885DAC" w:rsidRDefault="00885DAC" w:rsidP="00885DAC">
            <w:pPr>
              <w:jc w:val="center"/>
              <w:rPr>
                <w:rFonts w:ascii="Times New Roman" w:hAnsi="Times New Roman" w:cs="Times New Roman"/>
                <w:sz w:val="24"/>
                <w:szCs w:val="24"/>
              </w:rPr>
            </w:pPr>
            <w:r>
              <w:rPr>
                <w:rFonts w:ascii="Times New Roman" w:hAnsi="Times New Roman" w:cs="Times New Roman"/>
                <w:sz w:val="24"/>
                <w:szCs w:val="24"/>
              </w:rPr>
              <w:t>2024</w:t>
            </w:r>
          </w:p>
        </w:tc>
        <w:tc>
          <w:tcPr>
            <w:tcW w:w="1164" w:type="dxa"/>
            <w:tcBorders>
              <w:top w:val="single" w:sz="12" w:space="0" w:color="A6A6A6" w:themeColor="background1" w:themeShade="A6"/>
              <w:bottom w:val="single" w:sz="12" w:space="0" w:color="A6A6A6" w:themeColor="background1" w:themeShade="A6"/>
            </w:tcBorders>
            <w:shd w:val="clear" w:color="auto" w:fill="D9D9D9" w:themeFill="background1" w:themeFillShade="D9"/>
            <w:vAlign w:val="center"/>
          </w:tcPr>
          <w:p w14:paraId="5CD1323B" w14:textId="3D955233" w:rsidR="00885DAC" w:rsidRDefault="00885DAC" w:rsidP="00885DAC">
            <w:pPr>
              <w:jc w:val="center"/>
              <w:rPr>
                <w:rFonts w:ascii="Times New Roman" w:hAnsi="Times New Roman" w:cs="Times New Roman"/>
                <w:sz w:val="24"/>
                <w:szCs w:val="24"/>
              </w:rPr>
            </w:pPr>
            <w:r>
              <w:rPr>
                <w:rFonts w:ascii="Times New Roman" w:hAnsi="Times New Roman" w:cs="Times New Roman"/>
                <w:sz w:val="24"/>
                <w:szCs w:val="24"/>
              </w:rPr>
              <w:t>2025</w:t>
            </w:r>
          </w:p>
        </w:tc>
      </w:tr>
      <w:tr w:rsidR="004D55BC" w14:paraId="41B53177" w14:textId="77777777" w:rsidTr="00FB6251">
        <w:trPr>
          <w:trHeight w:val="720"/>
        </w:trPr>
        <w:tc>
          <w:tcPr>
            <w:tcW w:w="2031" w:type="dxa"/>
            <w:tcBorders>
              <w:top w:val="single" w:sz="12" w:space="0" w:color="A6A6A6" w:themeColor="background1" w:themeShade="A6"/>
            </w:tcBorders>
            <w:vAlign w:val="center"/>
          </w:tcPr>
          <w:p w14:paraId="4CB62397" w14:textId="4F5FF4AC" w:rsidR="00885DAC" w:rsidRPr="00885DAC" w:rsidRDefault="00885DAC" w:rsidP="00885DAC">
            <w:pPr>
              <w:rPr>
                <w:rFonts w:ascii="Times New Roman" w:hAnsi="Times New Roman" w:cs="Times New Roman"/>
                <w:sz w:val="16"/>
                <w:szCs w:val="16"/>
              </w:rPr>
            </w:pPr>
            <w:r w:rsidRPr="00885DAC">
              <w:rPr>
                <w:rFonts w:ascii="Times New Roman" w:hAnsi="Times New Roman" w:cs="Times New Roman"/>
                <w:sz w:val="16"/>
                <w:szCs w:val="16"/>
              </w:rPr>
              <w:t>EDUCATION &amp; TRAINING</w:t>
            </w:r>
          </w:p>
        </w:tc>
        <w:tc>
          <w:tcPr>
            <w:tcW w:w="1165" w:type="dxa"/>
            <w:tcBorders>
              <w:top w:val="single" w:sz="12" w:space="0" w:color="A6A6A6" w:themeColor="background1" w:themeShade="A6"/>
            </w:tcBorders>
            <w:vAlign w:val="center"/>
          </w:tcPr>
          <w:p w14:paraId="0280306D" w14:textId="77777777" w:rsidR="00885DAC" w:rsidRPr="00E72687" w:rsidRDefault="00885DAC" w:rsidP="00885DAC">
            <w:pPr>
              <w:rPr>
                <w:rFonts w:ascii="Times New Roman" w:hAnsi="Times New Roman" w:cs="Times New Roman"/>
                <w:sz w:val="13"/>
                <w:szCs w:val="13"/>
              </w:rPr>
            </w:pPr>
          </w:p>
        </w:tc>
        <w:tc>
          <w:tcPr>
            <w:tcW w:w="1164" w:type="dxa"/>
            <w:tcBorders>
              <w:top w:val="single" w:sz="12" w:space="0" w:color="A6A6A6" w:themeColor="background1" w:themeShade="A6"/>
            </w:tcBorders>
            <w:vAlign w:val="center"/>
          </w:tcPr>
          <w:p w14:paraId="0ACE6D8A" w14:textId="7B8EA85D" w:rsidR="00885DAC" w:rsidRPr="00E72687" w:rsidRDefault="00E72687" w:rsidP="00885DAC">
            <w:pPr>
              <w:rPr>
                <w:rFonts w:ascii="Times New Roman" w:hAnsi="Times New Roman" w:cs="Times New Roman"/>
                <w:sz w:val="13"/>
                <w:szCs w:val="13"/>
              </w:rPr>
            </w:pPr>
            <w:r w:rsidRPr="00E72687">
              <w:rPr>
                <w:rFonts w:ascii="Times New Roman" w:hAnsi="Times New Roman" w:cs="Times New Roman"/>
                <w:sz w:val="13"/>
                <w:szCs w:val="13"/>
              </w:rPr>
              <w:t>HUB PROJECT LAUNCH (SOFIA 2021)</w:t>
            </w:r>
          </w:p>
        </w:tc>
        <w:tc>
          <w:tcPr>
            <w:tcW w:w="1164" w:type="dxa"/>
            <w:tcBorders>
              <w:top w:val="single" w:sz="12" w:space="0" w:color="A6A6A6" w:themeColor="background1" w:themeShade="A6"/>
            </w:tcBorders>
            <w:vAlign w:val="center"/>
          </w:tcPr>
          <w:p w14:paraId="2C4CF37F" w14:textId="77777777" w:rsidR="00885DAC" w:rsidRPr="00E72687" w:rsidRDefault="00885DAC" w:rsidP="00885DAC">
            <w:pPr>
              <w:rPr>
                <w:rFonts w:ascii="Times New Roman" w:hAnsi="Times New Roman" w:cs="Times New Roman"/>
                <w:sz w:val="13"/>
                <w:szCs w:val="13"/>
              </w:rPr>
            </w:pPr>
          </w:p>
        </w:tc>
        <w:tc>
          <w:tcPr>
            <w:tcW w:w="1164" w:type="dxa"/>
            <w:tcBorders>
              <w:top w:val="single" w:sz="12" w:space="0" w:color="A6A6A6" w:themeColor="background1" w:themeShade="A6"/>
            </w:tcBorders>
            <w:shd w:val="clear" w:color="auto" w:fill="F2F2F2" w:themeFill="background1" w:themeFillShade="F2"/>
            <w:vAlign w:val="center"/>
          </w:tcPr>
          <w:p w14:paraId="1F2607A0" w14:textId="77777777" w:rsidR="00885DAC" w:rsidRPr="00E72687" w:rsidRDefault="00885DAC" w:rsidP="00885DAC">
            <w:pPr>
              <w:rPr>
                <w:rFonts w:ascii="Times New Roman" w:hAnsi="Times New Roman" w:cs="Times New Roman"/>
                <w:sz w:val="13"/>
                <w:szCs w:val="13"/>
              </w:rPr>
            </w:pPr>
          </w:p>
        </w:tc>
        <w:tc>
          <w:tcPr>
            <w:tcW w:w="1164" w:type="dxa"/>
            <w:tcBorders>
              <w:top w:val="single" w:sz="12" w:space="0" w:color="A6A6A6" w:themeColor="background1" w:themeShade="A6"/>
            </w:tcBorders>
            <w:shd w:val="clear" w:color="auto" w:fill="F2F2F2" w:themeFill="background1" w:themeFillShade="F2"/>
            <w:vAlign w:val="center"/>
          </w:tcPr>
          <w:p w14:paraId="10FF4E12" w14:textId="77777777" w:rsidR="00885DAC" w:rsidRPr="00E72687" w:rsidRDefault="00885DAC" w:rsidP="00885DAC">
            <w:pPr>
              <w:rPr>
                <w:rFonts w:ascii="Times New Roman" w:hAnsi="Times New Roman" w:cs="Times New Roman"/>
                <w:sz w:val="13"/>
                <w:szCs w:val="13"/>
              </w:rPr>
            </w:pPr>
          </w:p>
        </w:tc>
        <w:tc>
          <w:tcPr>
            <w:tcW w:w="1164" w:type="dxa"/>
            <w:tcBorders>
              <w:top w:val="single" w:sz="12" w:space="0" w:color="A6A6A6" w:themeColor="background1" w:themeShade="A6"/>
            </w:tcBorders>
            <w:shd w:val="clear" w:color="auto" w:fill="F2F2F2" w:themeFill="background1" w:themeFillShade="F2"/>
            <w:vAlign w:val="center"/>
          </w:tcPr>
          <w:p w14:paraId="2D62C891" w14:textId="77777777" w:rsidR="00885DAC" w:rsidRPr="00E72687" w:rsidRDefault="00885DAC" w:rsidP="00885DAC">
            <w:pPr>
              <w:rPr>
                <w:rFonts w:ascii="Times New Roman" w:hAnsi="Times New Roman" w:cs="Times New Roman"/>
                <w:sz w:val="13"/>
                <w:szCs w:val="13"/>
              </w:rPr>
            </w:pPr>
          </w:p>
        </w:tc>
      </w:tr>
      <w:tr w:rsidR="004D55BC" w14:paraId="6CA0E3A6" w14:textId="77777777" w:rsidTr="00FB6251">
        <w:trPr>
          <w:trHeight w:val="720"/>
        </w:trPr>
        <w:tc>
          <w:tcPr>
            <w:tcW w:w="2031" w:type="dxa"/>
            <w:vAlign w:val="center"/>
          </w:tcPr>
          <w:p w14:paraId="5F3768B3" w14:textId="3537AEE5" w:rsidR="00885DAC" w:rsidRPr="00885DAC" w:rsidRDefault="00885DAC" w:rsidP="00885DAC">
            <w:pPr>
              <w:rPr>
                <w:rFonts w:ascii="Times New Roman" w:hAnsi="Times New Roman" w:cs="Times New Roman"/>
                <w:sz w:val="16"/>
                <w:szCs w:val="16"/>
              </w:rPr>
            </w:pPr>
            <w:r w:rsidRPr="00885DAC">
              <w:rPr>
                <w:rFonts w:ascii="Times New Roman" w:hAnsi="Times New Roman" w:cs="Times New Roman"/>
                <w:sz w:val="16"/>
                <w:szCs w:val="16"/>
              </w:rPr>
              <w:t>APPLIED RESEARCH &amp; SERVICE</w:t>
            </w:r>
          </w:p>
        </w:tc>
        <w:tc>
          <w:tcPr>
            <w:tcW w:w="1165" w:type="dxa"/>
            <w:vAlign w:val="center"/>
          </w:tcPr>
          <w:p w14:paraId="6BB881AD" w14:textId="77777777" w:rsidR="00885DAC" w:rsidRPr="00E72687" w:rsidRDefault="00885DAC" w:rsidP="00885DAC">
            <w:pPr>
              <w:rPr>
                <w:rFonts w:ascii="Times New Roman" w:hAnsi="Times New Roman" w:cs="Times New Roman"/>
                <w:sz w:val="13"/>
                <w:szCs w:val="13"/>
              </w:rPr>
            </w:pPr>
          </w:p>
        </w:tc>
        <w:tc>
          <w:tcPr>
            <w:tcW w:w="1164" w:type="dxa"/>
            <w:vAlign w:val="center"/>
          </w:tcPr>
          <w:p w14:paraId="2DFEE691" w14:textId="77777777" w:rsidR="00E72687" w:rsidRPr="00E72687" w:rsidRDefault="00E72687" w:rsidP="00885DAC">
            <w:pPr>
              <w:rPr>
                <w:rFonts w:ascii="Times New Roman" w:hAnsi="Times New Roman" w:cs="Times New Roman"/>
                <w:sz w:val="13"/>
                <w:szCs w:val="13"/>
              </w:rPr>
            </w:pPr>
            <w:r w:rsidRPr="00E72687">
              <w:rPr>
                <w:rFonts w:ascii="Times New Roman" w:hAnsi="Times New Roman" w:cs="Times New Roman"/>
                <w:sz w:val="13"/>
                <w:szCs w:val="13"/>
              </w:rPr>
              <w:t>HUB PROJECT</w:t>
            </w:r>
          </w:p>
          <w:p w14:paraId="2053C435" w14:textId="19E62AA6" w:rsidR="00885DAC" w:rsidRPr="00E72687" w:rsidRDefault="00E72687" w:rsidP="00885DAC">
            <w:pPr>
              <w:rPr>
                <w:rFonts w:ascii="Times New Roman" w:hAnsi="Times New Roman" w:cs="Times New Roman"/>
                <w:sz w:val="13"/>
                <w:szCs w:val="13"/>
              </w:rPr>
            </w:pPr>
            <w:r w:rsidRPr="00E72687">
              <w:rPr>
                <w:rFonts w:ascii="Times New Roman" w:hAnsi="Times New Roman" w:cs="Times New Roman"/>
                <w:sz w:val="13"/>
                <w:szCs w:val="13"/>
              </w:rPr>
              <w:t>LAUNCH (SOFIA 2021)</w:t>
            </w:r>
          </w:p>
        </w:tc>
        <w:tc>
          <w:tcPr>
            <w:tcW w:w="1164" w:type="dxa"/>
            <w:vAlign w:val="center"/>
          </w:tcPr>
          <w:p w14:paraId="489AF08F" w14:textId="77777777" w:rsidR="00885DAC" w:rsidRPr="00E72687" w:rsidRDefault="00885DAC" w:rsidP="00885DAC">
            <w:pPr>
              <w:rPr>
                <w:rFonts w:ascii="Times New Roman" w:hAnsi="Times New Roman" w:cs="Times New Roman"/>
                <w:sz w:val="13"/>
                <w:szCs w:val="13"/>
              </w:rPr>
            </w:pPr>
          </w:p>
        </w:tc>
        <w:tc>
          <w:tcPr>
            <w:tcW w:w="1164" w:type="dxa"/>
            <w:shd w:val="clear" w:color="auto" w:fill="F2F2F2" w:themeFill="background1" w:themeFillShade="F2"/>
            <w:vAlign w:val="center"/>
          </w:tcPr>
          <w:p w14:paraId="7B0B667A" w14:textId="2CC84197" w:rsidR="00885DAC" w:rsidRPr="00E72687" w:rsidRDefault="00885DAC" w:rsidP="00885DAC">
            <w:pPr>
              <w:rPr>
                <w:rFonts w:ascii="Times New Roman" w:hAnsi="Times New Roman" w:cs="Times New Roman"/>
                <w:sz w:val="13"/>
                <w:szCs w:val="13"/>
              </w:rPr>
            </w:pPr>
          </w:p>
        </w:tc>
        <w:tc>
          <w:tcPr>
            <w:tcW w:w="1164" w:type="dxa"/>
            <w:shd w:val="clear" w:color="auto" w:fill="F2F2F2" w:themeFill="background1" w:themeFillShade="F2"/>
            <w:vAlign w:val="center"/>
          </w:tcPr>
          <w:p w14:paraId="7F674FED" w14:textId="77777777" w:rsidR="00885DAC" w:rsidRPr="00E72687" w:rsidRDefault="00885DAC" w:rsidP="00885DAC">
            <w:pPr>
              <w:rPr>
                <w:rFonts w:ascii="Times New Roman" w:hAnsi="Times New Roman" w:cs="Times New Roman"/>
                <w:sz w:val="13"/>
                <w:szCs w:val="13"/>
              </w:rPr>
            </w:pPr>
          </w:p>
        </w:tc>
        <w:tc>
          <w:tcPr>
            <w:tcW w:w="1164" w:type="dxa"/>
            <w:shd w:val="clear" w:color="auto" w:fill="F2F2F2" w:themeFill="background1" w:themeFillShade="F2"/>
            <w:vAlign w:val="center"/>
          </w:tcPr>
          <w:p w14:paraId="39722FCF" w14:textId="77777777" w:rsidR="00885DAC" w:rsidRPr="00E72687" w:rsidRDefault="00885DAC" w:rsidP="00885DAC">
            <w:pPr>
              <w:rPr>
                <w:rFonts w:ascii="Times New Roman" w:hAnsi="Times New Roman" w:cs="Times New Roman"/>
                <w:sz w:val="13"/>
                <w:szCs w:val="13"/>
              </w:rPr>
            </w:pPr>
          </w:p>
        </w:tc>
      </w:tr>
      <w:tr w:rsidR="004D55BC" w14:paraId="5FD8D6BE" w14:textId="77777777" w:rsidTr="00FB6251">
        <w:trPr>
          <w:trHeight w:val="1584"/>
        </w:trPr>
        <w:tc>
          <w:tcPr>
            <w:tcW w:w="2031" w:type="dxa"/>
            <w:vAlign w:val="center"/>
          </w:tcPr>
          <w:p w14:paraId="734A5422" w14:textId="475D2D2C" w:rsidR="00885DAC" w:rsidRPr="00885DAC" w:rsidRDefault="00885DAC" w:rsidP="00885DAC">
            <w:pPr>
              <w:rPr>
                <w:rFonts w:ascii="Times New Roman" w:hAnsi="Times New Roman" w:cs="Times New Roman"/>
                <w:sz w:val="16"/>
                <w:szCs w:val="16"/>
              </w:rPr>
            </w:pPr>
            <w:r w:rsidRPr="00885DAC">
              <w:rPr>
                <w:rFonts w:ascii="Times New Roman" w:hAnsi="Times New Roman" w:cs="Times New Roman"/>
                <w:sz w:val="16"/>
                <w:szCs w:val="16"/>
              </w:rPr>
              <w:t>PROFESSIONALISATION</w:t>
            </w:r>
          </w:p>
        </w:tc>
        <w:tc>
          <w:tcPr>
            <w:tcW w:w="1165" w:type="dxa"/>
            <w:vAlign w:val="center"/>
          </w:tcPr>
          <w:p w14:paraId="4A5A913C" w14:textId="77777777" w:rsidR="00885DAC" w:rsidRPr="00E72687" w:rsidRDefault="00E72687" w:rsidP="00885DAC">
            <w:pPr>
              <w:rPr>
                <w:rFonts w:ascii="Times New Roman" w:hAnsi="Times New Roman" w:cs="Times New Roman"/>
                <w:sz w:val="13"/>
                <w:szCs w:val="13"/>
              </w:rPr>
            </w:pPr>
            <w:r w:rsidRPr="00E72687">
              <w:rPr>
                <w:rFonts w:ascii="Times New Roman" w:hAnsi="Times New Roman" w:cs="Times New Roman"/>
                <w:sz w:val="13"/>
                <w:szCs w:val="13"/>
              </w:rPr>
              <w:t xml:space="preserve">COMPETENCIES PROGRAMME </w:t>
            </w:r>
          </w:p>
          <w:p w14:paraId="2CFD6BC7" w14:textId="4EEF90F7" w:rsidR="00E72687" w:rsidRPr="00E72687" w:rsidRDefault="00E72687" w:rsidP="00885DAC">
            <w:pPr>
              <w:rPr>
                <w:rFonts w:ascii="Times New Roman" w:hAnsi="Times New Roman" w:cs="Times New Roman"/>
                <w:sz w:val="13"/>
                <w:szCs w:val="13"/>
              </w:rPr>
            </w:pPr>
            <w:r>
              <w:rPr>
                <w:rFonts w:ascii="Times New Roman" w:hAnsi="Times New Roman" w:cs="Times New Roman"/>
                <w:sz w:val="13"/>
                <w:szCs w:val="13"/>
              </w:rPr>
              <w:t xml:space="preserve">NEW </w:t>
            </w:r>
            <w:r w:rsidRPr="00E72687">
              <w:rPr>
                <w:rFonts w:ascii="Times New Roman" w:hAnsi="Times New Roman" w:cs="Times New Roman"/>
                <w:sz w:val="13"/>
                <w:szCs w:val="13"/>
              </w:rPr>
              <w:t>AGENDA</w:t>
            </w:r>
          </w:p>
          <w:p w14:paraId="63BE4FC4" w14:textId="77777777" w:rsidR="004D55BC" w:rsidRPr="004D55BC" w:rsidRDefault="004D55BC" w:rsidP="00885DAC">
            <w:pPr>
              <w:rPr>
                <w:rFonts w:ascii="Times New Roman" w:hAnsi="Times New Roman" w:cs="Times New Roman"/>
                <w:sz w:val="6"/>
                <w:szCs w:val="6"/>
              </w:rPr>
            </w:pPr>
          </w:p>
          <w:p w14:paraId="581BF0EC" w14:textId="77777777" w:rsidR="004D55BC" w:rsidRDefault="004D55BC" w:rsidP="00885DAC">
            <w:pPr>
              <w:rPr>
                <w:rFonts w:ascii="Times New Roman" w:hAnsi="Times New Roman" w:cs="Times New Roman"/>
                <w:sz w:val="13"/>
                <w:szCs w:val="13"/>
              </w:rPr>
            </w:pPr>
            <w:r>
              <w:rPr>
                <w:rFonts w:ascii="Times New Roman" w:hAnsi="Times New Roman" w:cs="Times New Roman"/>
                <w:sz w:val="13"/>
                <w:szCs w:val="13"/>
              </w:rPr>
              <w:t>ASPHER-APHEA POSITIONING</w:t>
            </w:r>
          </w:p>
          <w:p w14:paraId="42F67297" w14:textId="77777777" w:rsidR="00FB6251" w:rsidRPr="00FB6251" w:rsidRDefault="00FB6251" w:rsidP="00FB6251">
            <w:pPr>
              <w:rPr>
                <w:rFonts w:ascii="Times New Roman" w:hAnsi="Times New Roman" w:cs="Times New Roman"/>
                <w:sz w:val="6"/>
                <w:szCs w:val="6"/>
              </w:rPr>
            </w:pPr>
          </w:p>
          <w:p w14:paraId="058A8DDF" w14:textId="0396D111" w:rsidR="00FB6251" w:rsidRPr="00E72687" w:rsidRDefault="00FB6251" w:rsidP="00FB6251">
            <w:pPr>
              <w:rPr>
                <w:rFonts w:ascii="Times New Roman" w:hAnsi="Times New Roman" w:cs="Times New Roman"/>
                <w:sz w:val="13"/>
                <w:szCs w:val="13"/>
              </w:rPr>
            </w:pPr>
            <w:r>
              <w:rPr>
                <w:rFonts w:ascii="Times New Roman" w:hAnsi="Times New Roman" w:cs="Times New Roman"/>
                <w:sz w:val="13"/>
                <w:szCs w:val="13"/>
              </w:rPr>
              <w:t>(VIRTUAL GA)</w:t>
            </w:r>
          </w:p>
        </w:tc>
        <w:tc>
          <w:tcPr>
            <w:tcW w:w="1164" w:type="dxa"/>
            <w:vAlign w:val="center"/>
          </w:tcPr>
          <w:p w14:paraId="5F20C1A2" w14:textId="77777777" w:rsidR="00E72687" w:rsidRPr="00E72687" w:rsidRDefault="00E72687" w:rsidP="00E72687">
            <w:pPr>
              <w:rPr>
                <w:rFonts w:ascii="Times New Roman" w:hAnsi="Times New Roman" w:cs="Times New Roman"/>
                <w:sz w:val="13"/>
                <w:szCs w:val="13"/>
              </w:rPr>
            </w:pPr>
            <w:r w:rsidRPr="00E72687">
              <w:rPr>
                <w:rFonts w:ascii="Times New Roman" w:hAnsi="Times New Roman" w:cs="Times New Roman"/>
                <w:sz w:val="13"/>
                <w:szCs w:val="13"/>
              </w:rPr>
              <w:t>HUB PROJECT</w:t>
            </w:r>
          </w:p>
          <w:p w14:paraId="3D44C6AB" w14:textId="77777777" w:rsidR="00D81F19" w:rsidRDefault="00E72687" w:rsidP="00E72687">
            <w:pPr>
              <w:rPr>
                <w:rFonts w:ascii="Times New Roman" w:hAnsi="Times New Roman" w:cs="Times New Roman"/>
                <w:sz w:val="13"/>
                <w:szCs w:val="13"/>
              </w:rPr>
            </w:pPr>
            <w:r w:rsidRPr="00E72687">
              <w:rPr>
                <w:rFonts w:ascii="Times New Roman" w:hAnsi="Times New Roman" w:cs="Times New Roman"/>
                <w:sz w:val="13"/>
                <w:szCs w:val="13"/>
              </w:rPr>
              <w:t>LAUNCH (SOFIA 2021)</w:t>
            </w:r>
          </w:p>
          <w:p w14:paraId="49889774" w14:textId="77777777" w:rsidR="004D55BC" w:rsidRPr="004D55BC" w:rsidRDefault="004D55BC" w:rsidP="00E72687">
            <w:pPr>
              <w:rPr>
                <w:rFonts w:ascii="Times New Roman" w:hAnsi="Times New Roman" w:cs="Times New Roman"/>
                <w:sz w:val="6"/>
                <w:szCs w:val="6"/>
              </w:rPr>
            </w:pPr>
          </w:p>
          <w:p w14:paraId="2F715EAF" w14:textId="1227D6D0" w:rsidR="004D55BC" w:rsidRPr="00E72687" w:rsidRDefault="004D55BC" w:rsidP="00E72687">
            <w:pPr>
              <w:rPr>
                <w:rFonts w:ascii="Times New Roman" w:hAnsi="Times New Roman" w:cs="Times New Roman"/>
                <w:sz w:val="13"/>
                <w:szCs w:val="13"/>
              </w:rPr>
            </w:pPr>
            <w:r>
              <w:rPr>
                <w:rFonts w:ascii="Times New Roman" w:hAnsi="Times New Roman" w:cs="Times New Roman"/>
                <w:sz w:val="13"/>
                <w:szCs w:val="13"/>
              </w:rPr>
              <w:t>CPH EUROPE FEASIBILITY STUDY</w:t>
            </w:r>
          </w:p>
        </w:tc>
        <w:tc>
          <w:tcPr>
            <w:tcW w:w="1164" w:type="dxa"/>
            <w:vAlign w:val="center"/>
          </w:tcPr>
          <w:p w14:paraId="6786882A" w14:textId="7B5F0AAA" w:rsidR="00D81F19" w:rsidRDefault="00D81F19" w:rsidP="00885DAC">
            <w:pPr>
              <w:rPr>
                <w:rFonts w:ascii="Times New Roman" w:hAnsi="Times New Roman" w:cs="Times New Roman"/>
                <w:sz w:val="13"/>
                <w:szCs w:val="13"/>
              </w:rPr>
            </w:pPr>
            <w:r>
              <w:rPr>
                <w:rFonts w:ascii="Times New Roman" w:hAnsi="Times New Roman" w:cs="Times New Roman"/>
                <w:sz w:val="13"/>
                <w:szCs w:val="13"/>
              </w:rPr>
              <w:t>CODE OF CONDUCT (DUBLIN 2022)</w:t>
            </w:r>
          </w:p>
          <w:p w14:paraId="601AD53F" w14:textId="77777777" w:rsidR="00D81F19" w:rsidRPr="004D55BC" w:rsidRDefault="00D81F19" w:rsidP="00885DAC">
            <w:pPr>
              <w:rPr>
                <w:rFonts w:ascii="Times New Roman" w:hAnsi="Times New Roman" w:cs="Times New Roman"/>
                <w:sz w:val="6"/>
                <w:szCs w:val="6"/>
              </w:rPr>
            </w:pPr>
          </w:p>
          <w:p w14:paraId="2B4A1BAB" w14:textId="31D1B510" w:rsidR="00E72687" w:rsidRPr="00E72687" w:rsidRDefault="00E72687" w:rsidP="00885DAC">
            <w:pPr>
              <w:rPr>
                <w:rFonts w:ascii="Times New Roman" w:hAnsi="Times New Roman" w:cs="Times New Roman"/>
                <w:sz w:val="13"/>
                <w:szCs w:val="13"/>
              </w:rPr>
            </w:pPr>
            <w:r>
              <w:rPr>
                <w:rFonts w:ascii="Times New Roman" w:hAnsi="Times New Roman" w:cs="Times New Roman"/>
                <w:sz w:val="13"/>
                <w:szCs w:val="13"/>
              </w:rPr>
              <w:t xml:space="preserve">CPH EUROPE </w:t>
            </w:r>
            <w:r w:rsidR="004D55BC">
              <w:rPr>
                <w:rFonts w:ascii="Times New Roman" w:hAnsi="Times New Roman" w:cs="Times New Roman"/>
                <w:sz w:val="13"/>
                <w:szCs w:val="13"/>
              </w:rPr>
              <w:t>FEASIBILITY STUDY (CONT.)</w:t>
            </w:r>
          </w:p>
        </w:tc>
        <w:tc>
          <w:tcPr>
            <w:tcW w:w="1164" w:type="dxa"/>
            <w:shd w:val="clear" w:color="auto" w:fill="F2F2F2" w:themeFill="background1" w:themeFillShade="F2"/>
            <w:vAlign w:val="center"/>
          </w:tcPr>
          <w:p w14:paraId="0B6C4311" w14:textId="30A2BB8B" w:rsidR="00D81F19" w:rsidRDefault="00D81F19" w:rsidP="00885DAC">
            <w:pPr>
              <w:rPr>
                <w:rFonts w:ascii="Times New Roman" w:hAnsi="Times New Roman" w:cs="Times New Roman"/>
                <w:sz w:val="13"/>
                <w:szCs w:val="13"/>
              </w:rPr>
            </w:pPr>
          </w:p>
          <w:p w14:paraId="17B4BCFF" w14:textId="60CD6A72" w:rsidR="00D81F19" w:rsidRDefault="00D81F19" w:rsidP="00885DAC">
            <w:pPr>
              <w:rPr>
                <w:rFonts w:ascii="Times New Roman" w:hAnsi="Times New Roman" w:cs="Times New Roman"/>
                <w:sz w:val="13"/>
                <w:szCs w:val="13"/>
              </w:rPr>
            </w:pPr>
          </w:p>
          <w:p w14:paraId="5EFC3A88" w14:textId="77777777" w:rsidR="00D81F19" w:rsidRDefault="00D81F19" w:rsidP="00885DAC">
            <w:pPr>
              <w:rPr>
                <w:rFonts w:ascii="Times New Roman" w:hAnsi="Times New Roman" w:cs="Times New Roman"/>
                <w:sz w:val="13"/>
                <w:szCs w:val="13"/>
              </w:rPr>
            </w:pPr>
          </w:p>
          <w:p w14:paraId="5A9E0C9A" w14:textId="77777777" w:rsidR="00D81F19" w:rsidRPr="00D81F19" w:rsidRDefault="00D81F19" w:rsidP="00885DAC">
            <w:pPr>
              <w:rPr>
                <w:rFonts w:ascii="Times New Roman" w:hAnsi="Times New Roman" w:cs="Times New Roman"/>
                <w:sz w:val="4"/>
                <w:szCs w:val="4"/>
              </w:rPr>
            </w:pPr>
          </w:p>
          <w:p w14:paraId="55143C85" w14:textId="1D68AD00" w:rsidR="00D81F19" w:rsidRPr="00E72687" w:rsidRDefault="00FB6251" w:rsidP="00885DAC">
            <w:pPr>
              <w:rPr>
                <w:rFonts w:ascii="Times New Roman" w:hAnsi="Times New Roman" w:cs="Times New Roman"/>
                <w:sz w:val="13"/>
                <w:szCs w:val="13"/>
              </w:rPr>
            </w:pPr>
            <w:r w:rsidRPr="00FB6251">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2D8B188F" wp14:editId="00E6F6FF">
                      <wp:simplePos x="0" y="0"/>
                      <wp:positionH relativeFrom="column">
                        <wp:posOffset>-1318260</wp:posOffset>
                      </wp:positionH>
                      <wp:positionV relativeFrom="paragraph">
                        <wp:posOffset>331470</wp:posOffset>
                      </wp:positionV>
                      <wp:extent cx="2903220" cy="298450"/>
                      <wp:effectExtent l="6985"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903220" cy="298450"/>
                              </a:xfrm>
                              <a:prstGeom prst="rect">
                                <a:avLst/>
                              </a:prstGeom>
                              <a:solidFill>
                                <a:srgbClr val="FFFFFF"/>
                              </a:solidFill>
                              <a:ln w="9525">
                                <a:noFill/>
                                <a:miter lim="800000"/>
                                <a:headEnd/>
                                <a:tailEnd/>
                              </a:ln>
                            </wps:spPr>
                            <wps:txbx>
                              <w:txbxContent>
                                <w:p w14:paraId="7545EE88" w14:textId="45BD0636" w:rsidR="00FB6251" w:rsidRPr="00FB6251" w:rsidRDefault="00FB6251" w:rsidP="00FB6251">
                                  <w:pPr>
                                    <w:jc w:val="center"/>
                                    <w:rPr>
                                      <w:color w:val="808080" w:themeColor="background1" w:themeShade="80"/>
                                      <w:lang w:val="en-US"/>
                                    </w:rPr>
                                  </w:pPr>
                                  <w:r w:rsidRPr="00FB6251">
                                    <w:rPr>
                                      <w:color w:val="808080" w:themeColor="background1" w:themeShade="80"/>
                                      <w:lang w:val="en-US"/>
                                    </w:rPr>
                                    <w:t>ASPHER 2025 MID-TERM EVALUATION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8B188F" id="_x0000_t202" coordsize="21600,21600" o:spt="202" path="m,l,21600r21600,l21600,xe">
                      <v:stroke joinstyle="miter"/>
                      <v:path gradientshapeok="t" o:connecttype="rect"/>
                    </v:shapetype>
                    <v:shape id="Text Box 2" o:spid="_x0000_s1026" type="#_x0000_t202" style="position:absolute;margin-left:-103.8pt;margin-top:26.1pt;width:228.6pt;height:23.5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" stroked="f">
                      <v:textbox>
                        <w:txbxContent>
                          <w:p w14:paraId="7545EE88" w14:textId="45BD0636" w:rsidR="00FB6251" w:rsidRPr="00FB6251" w:rsidRDefault="00FB6251" w:rsidP="00FB6251">
                            <w:pPr>
                              <w:jc w:val="center"/>
                              <w:rPr>
                                <w:color w:val="808080" w:themeColor="background1" w:themeShade="80"/>
                                <w:lang w:val="en-US"/>
                              </w:rPr>
                            </w:pPr>
                            <w:r w:rsidRPr="00FB6251">
                              <w:rPr>
                                <w:color w:val="808080" w:themeColor="background1" w:themeShade="80"/>
                                <w:lang w:val="en-US"/>
                              </w:rPr>
                              <w:t>ASPHER 2025 MID-TERM EVALUATION</w:t>
                            </w:r>
                          </w:p>
                        </w:txbxContent>
                      </v:textbox>
                    </v:shape>
                  </w:pict>
                </mc:Fallback>
              </mc:AlternateContent>
            </w:r>
          </w:p>
        </w:tc>
        <w:tc>
          <w:tcPr>
            <w:tcW w:w="1164" w:type="dxa"/>
            <w:shd w:val="clear" w:color="auto" w:fill="F2F2F2" w:themeFill="background1" w:themeFillShade="F2"/>
            <w:vAlign w:val="center"/>
          </w:tcPr>
          <w:p w14:paraId="0462AC83" w14:textId="77777777" w:rsidR="00885DAC" w:rsidRPr="00E72687" w:rsidRDefault="00885DAC" w:rsidP="00885DAC">
            <w:pPr>
              <w:rPr>
                <w:rFonts w:ascii="Times New Roman" w:hAnsi="Times New Roman" w:cs="Times New Roman"/>
                <w:sz w:val="13"/>
                <w:szCs w:val="13"/>
              </w:rPr>
            </w:pPr>
          </w:p>
        </w:tc>
        <w:tc>
          <w:tcPr>
            <w:tcW w:w="1164" w:type="dxa"/>
            <w:shd w:val="clear" w:color="auto" w:fill="F2F2F2" w:themeFill="background1" w:themeFillShade="F2"/>
            <w:vAlign w:val="center"/>
          </w:tcPr>
          <w:p w14:paraId="5880CA2C" w14:textId="559B1CB4" w:rsidR="00885DAC" w:rsidRPr="00E72687" w:rsidRDefault="00885DAC" w:rsidP="00885DAC">
            <w:pPr>
              <w:rPr>
                <w:rFonts w:ascii="Times New Roman" w:hAnsi="Times New Roman" w:cs="Times New Roman"/>
                <w:sz w:val="13"/>
                <w:szCs w:val="13"/>
              </w:rPr>
            </w:pPr>
          </w:p>
        </w:tc>
      </w:tr>
      <w:tr w:rsidR="004D55BC" w14:paraId="0FA4063E" w14:textId="77777777" w:rsidTr="00FB6251">
        <w:trPr>
          <w:trHeight w:val="1584"/>
        </w:trPr>
        <w:tc>
          <w:tcPr>
            <w:tcW w:w="2031" w:type="dxa"/>
            <w:vAlign w:val="center"/>
          </w:tcPr>
          <w:p w14:paraId="1CB33248" w14:textId="2501EC38" w:rsidR="00885DAC" w:rsidRPr="00885DAC" w:rsidRDefault="00885DAC" w:rsidP="00885DAC">
            <w:pPr>
              <w:rPr>
                <w:rFonts w:ascii="Times New Roman" w:hAnsi="Times New Roman" w:cs="Times New Roman"/>
                <w:sz w:val="16"/>
                <w:szCs w:val="16"/>
              </w:rPr>
            </w:pPr>
            <w:r>
              <w:rPr>
                <w:rFonts w:ascii="Times New Roman" w:hAnsi="Times New Roman" w:cs="Times New Roman"/>
                <w:sz w:val="16"/>
                <w:szCs w:val="16"/>
              </w:rPr>
              <w:t>MEMBERSHIP &amp; GOVERNANCE</w:t>
            </w:r>
          </w:p>
        </w:tc>
        <w:tc>
          <w:tcPr>
            <w:tcW w:w="1165" w:type="dxa"/>
            <w:vAlign w:val="center"/>
          </w:tcPr>
          <w:p w14:paraId="03FF7B2B" w14:textId="77777777" w:rsidR="00885DAC" w:rsidRDefault="004D55BC" w:rsidP="00885DAC">
            <w:pPr>
              <w:rPr>
                <w:rFonts w:ascii="Times New Roman" w:hAnsi="Times New Roman" w:cs="Times New Roman"/>
                <w:sz w:val="13"/>
                <w:szCs w:val="13"/>
              </w:rPr>
            </w:pPr>
            <w:r>
              <w:rPr>
                <w:rFonts w:ascii="Times New Roman" w:hAnsi="Times New Roman" w:cs="Times New Roman"/>
                <w:sz w:val="13"/>
                <w:szCs w:val="13"/>
              </w:rPr>
              <w:t>PHRS POSITIONING</w:t>
            </w:r>
          </w:p>
          <w:p w14:paraId="4CCD2D11" w14:textId="77777777" w:rsidR="004D55BC" w:rsidRPr="004D55BC" w:rsidRDefault="004D55BC" w:rsidP="00885DAC">
            <w:pPr>
              <w:rPr>
                <w:rFonts w:ascii="Times New Roman" w:hAnsi="Times New Roman" w:cs="Times New Roman"/>
                <w:sz w:val="6"/>
                <w:szCs w:val="6"/>
              </w:rPr>
            </w:pPr>
          </w:p>
          <w:p w14:paraId="56CB7321" w14:textId="77777777" w:rsidR="004D55BC" w:rsidRDefault="004D55BC" w:rsidP="00885DAC">
            <w:pPr>
              <w:rPr>
                <w:rFonts w:ascii="Times New Roman" w:hAnsi="Times New Roman" w:cs="Times New Roman"/>
                <w:sz w:val="13"/>
                <w:szCs w:val="13"/>
              </w:rPr>
            </w:pPr>
            <w:r>
              <w:rPr>
                <w:rFonts w:ascii="Times New Roman" w:hAnsi="Times New Roman" w:cs="Times New Roman"/>
                <w:sz w:val="13"/>
                <w:szCs w:val="13"/>
              </w:rPr>
              <w:t>PEER</w:t>
            </w:r>
          </w:p>
          <w:p w14:paraId="3104A7CC" w14:textId="77777777" w:rsidR="004D55BC" w:rsidRDefault="004D55BC" w:rsidP="00885DAC">
            <w:pPr>
              <w:rPr>
                <w:rFonts w:ascii="Times New Roman" w:hAnsi="Times New Roman" w:cs="Times New Roman"/>
                <w:sz w:val="13"/>
                <w:szCs w:val="13"/>
              </w:rPr>
            </w:pPr>
            <w:r>
              <w:rPr>
                <w:rFonts w:ascii="Times New Roman" w:hAnsi="Times New Roman" w:cs="Times New Roman"/>
                <w:sz w:val="13"/>
                <w:szCs w:val="13"/>
              </w:rPr>
              <w:t>POSITIONING</w:t>
            </w:r>
          </w:p>
          <w:p w14:paraId="711BB653" w14:textId="77777777" w:rsidR="004D55BC" w:rsidRPr="00FB6251" w:rsidRDefault="004D55BC" w:rsidP="00885DAC">
            <w:pPr>
              <w:rPr>
                <w:rFonts w:ascii="Times New Roman" w:hAnsi="Times New Roman" w:cs="Times New Roman"/>
                <w:sz w:val="6"/>
                <w:szCs w:val="6"/>
              </w:rPr>
            </w:pPr>
          </w:p>
          <w:p w14:paraId="6173EF5C" w14:textId="635E25CE" w:rsidR="004D55BC" w:rsidRDefault="004D55BC" w:rsidP="00885DAC">
            <w:pPr>
              <w:rPr>
                <w:rFonts w:ascii="Times New Roman" w:hAnsi="Times New Roman" w:cs="Times New Roman"/>
                <w:sz w:val="13"/>
                <w:szCs w:val="13"/>
              </w:rPr>
            </w:pPr>
            <w:r>
              <w:rPr>
                <w:rFonts w:ascii="Times New Roman" w:hAnsi="Times New Roman" w:cs="Times New Roman"/>
                <w:sz w:val="13"/>
                <w:szCs w:val="13"/>
              </w:rPr>
              <w:t>HONOURS COMMITTEE POSITIONING</w:t>
            </w:r>
          </w:p>
          <w:p w14:paraId="2DDD3C8F" w14:textId="77777777" w:rsidR="00FB6251" w:rsidRPr="00FB6251" w:rsidRDefault="00FB6251" w:rsidP="00885DAC">
            <w:pPr>
              <w:rPr>
                <w:rFonts w:ascii="Times New Roman" w:hAnsi="Times New Roman" w:cs="Times New Roman"/>
                <w:sz w:val="6"/>
                <w:szCs w:val="6"/>
              </w:rPr>
            </w:pPr>
          </w:p>
          <w:p w14:paraId="219CC648" w14:textId="539DAF62" w:rsidR="00FB6251" w:rsidRPr="00E72687" w:rsidRDefault="00FB6251" w:rsidP="00885DAC">
            <w:pPr>
              <w:rPr>
                <w:rFonts w:ascii="Times New Roman" w:hAnsi="Times New Roman" w:cs="Times New Roman"/>
                <w:sz w:val="13"/>
                <w:szCs w:val="13"/>
              </w:rPr>
            </w:pPr>
            <w:r>
              <w:rPr>
                <w:rFonts w:ascii="Times New Roman" w:hAnsi="Times New Roman" w:cs="Times New Roman"/>
                <w:sz w:val="13"/>
                <w:szCs w:val="13"/>
              </w:rPr>
              <w:t>(VIRTUAL GA)</w:t>
            </w:r>
          </w:p>
        </w:tc>
        <w:tc>
          <w:tcPr>
            <w:tcW w:w="1164" w:type="dxa"/>
            <w:vAlign w:val="center"/>
          </w:tcPr>
          <w:p w14:paraId="4E295B65" w14:textId="77777777" w:rsidR="004D55BC" w:rsidRDefault="004D55BC" w:rsidP="00885DAC">
            <w:pPr>
              <w:rPr>
                <w:rFonts w:ascii="Times New Roman" w:hAnsi="Times New Roman" w:cs="Times New Roman"/>
                <w:sz w:val="13"/>
                <w:szCs w:val="13"/>
              </w:rPr>
            </w:pPr>
            <w:r>
              <w:rPr>
                <w:rFonts w:ascii="Times New Roman" w:hAnsi="Times New Roman" w:cs="Times New Roman"/>
                <w:sz w:val="13"/>
                <w:szCs w:val="13"/>
              </w:rPr>
              <w:t xml:space="preserve">REVIEW POINTS </w:t>
            </w:r>
          </w:p>
          <w:p w14:paraId="4067192E" w14:textId="77777777" w:rsidR="00885DAC" w:rsidRDefault="004D55BC" w:rsidP="00885DAC">
            <w:pPr>
              <w:rPr>
                <w:rFonts w:ascii="Times New Roman" w:hAnsi="Times New Roman" w:cs="Times New Roman"/>
                <w:sz w:val="13"/>
                <w:szCs w:val="13"/>
              </w:rPr>
            </w:pPr>
            <w:r>
              <w:rPr>
                <w:rFonts w:ascii="Times New Roman" w:hAnsi="Times New Roman" w:cs="Times New Roman"/>
                <w:sz w:val="13"/>
                <w:szCs w:val="13"/>
              </w:rPr>
              <w:t>(SEE: PP.4-5)</w:t>
            </w:r>
          </w:p>
          <w:p w14:paraId="509D5529" w14:textId="4EC86B08" w:rsidR="00FB6251" w:rsidRPr="00FB6251" w:rsidRDefault="00FB6251" w:rsidP="00885DAC">
            <w:pPr>
              <w:rPr>
                <w:rFonts w:ascii="Times New Roman" w:hAnsi="Times New Roman" w:cs="Times New Roman"/>
                <w:sz w:val="6"/>
                <w:szCs w:val="6"/>
              </w:rPr>
            </w:pPr>
          </w:p>
          <w:p w14:paraId="3ACA7FEF" w14:textId="77777777" w:rsidR="00FB6251" w:rsidRDefault="00FB6251" w:rsidP="00885DAC">
            <w:pPr>
              <w:rPr>
                <w:rFonts w:ascii="Times New Roman" w:hAnsi="Times New Roman" w:cs="Times New Roman"/>
                <w:sz w:val="13"/>
                <w:szCs w:val="13"/>
              </w:rPr>
            </w:pPr>
            <w:r>
              <w:rPr>
                <w:rFonts w:ascii="Times New Roman" w:hAnsi="Times New Roman" w:cs="Times New Roman"/>
                <w:sz w:val="13"/>
                <w:szCs w:val="13"/>
              </w:rPr>
              <w:t xml:space="preserve">ASPHER WWW </w:t>
            </w:r>
          </w:p>
          <w:p w14:paraId="79BEF63B" w14:textId="3FA2B766" w:rsidR="00FB6251" w:rsidRDefault="00FB6251" w:rsidP="00885DAC">
            <w:pPr>
              <w:rPr>
                <w:rFonts w:ascii="Times New Roman" w:hAnsi="Times New Roman" w:cs="Times New Roman"/>
                <w:sz w:val="13"/>
                <w:szCs w:val="13"/>
              </w:rPr>
            </w:pPr>
            <w:r>
              <w:rPr>
                <w:rFonts w:ascii="Times New Roman" w:hAnsi="Times New Roman" w:cs="Times New Roman"/>
                <w:sz w:val="13"/>
                <w:szCs w:val="13"/>
              </w:rPr>
              <w:t>UPGRADE</w:t>
            </w:r>
          </w:p>
          <w:p w14:paraId="21B59957" w14:textId="77777777" w:rsidR="00FB6251" w:rsidRPr="00FB6251" w:rsidRDefault="00FB6251" w:rsidP="00885DAC">
            <w:pPr>
              <w:rPr>
                <w:rFonts w:ascii="Times New Roman" w:hAnsi="Times New Roman" w:cs="Times New Roman"/>
                <w:sz w:val="6"/>
                <w:szCs w:val="6"/>
              </w:rPr>
            </w:pPr>
          </w:p>
          <w:p w14:paraId="166F6EA2" w14:textId="5A0C43AA" w:rsidR="00FB6251" w:rsidRPr="00E72687" w:rsidRDefault="004D55BC" w:rsidP="00885DAC">
            <w:pPr>
              <w:rPr>
                <w:rFonts w:ascii="Times New Roman" w:hAnsi="Times New Roman" w:cs="Times New Roman"/>
                <w:sz w:val="13"/>
                <w:szCs w:val="13"/>
              </w:rPr>
            </w:pPr>
            <w:r>
              <w:rPr>
                <w:rFonts w:ascii="Times New Roman" w:hAnsi="Times New Roman" w:cs="Times New Roman"/>
                <w:sz w:val="13"/>
                <w:szCs w:val="13"/>
              </w:rPr>
              <w:t>(SOFIA 2021)</w:t>
            </w:r>
          </w:p>
        </w:tc>
        <w:tc>
          <w:tcPr>
            <w:tcW w:w="1164" w:type="dxa"/>
            <w:vAlign w:val="center"/>
          </w:tcPr>
          <w:p w14:paraId="4BF3F25A" w14:textId="4860479D" w:rsidR="00885DAC" w:rsidRPr="00E72687" w:rsidRDefault="004D55BC" w:rsidP="00885DAC">
            <w:pPr>
              <w:rPr>
                <w:rFonts w:ascii="Times New Roman" w:hAnsi="Times New Roman" w:cs="Times New Roman"/>
                <w:sz w:val="13"/>
                <w:szCs w:val="13"/>
              </w:rPr>
            </w:pPr>
            <w:r>
              <w:rPr>
                <w:rFonts w:ascii="Times New Roman" w:hAnsi="Times New Roman" w:cs="Times New Roman"/>
                <w:sz w:val="13"/>
                <w:szCs w:val="13"/>
              </w:rPr>
              <w:t>DD RETRRAT POSITIONING (DUBLIN 2022)</w:t>
            </w:r>
          </w:p>
        </w:tc>
        <w:tc>
          <w:tcPr>
            <w:tcW w:w="1164" w:type="dxa"/>
            <w:shd w:val="clear" w:color="auto" w:fill="F2F2F2" w:themeFill="background1" w:themeFillShade="F2"/>
            <w:vAlign w:val="center"/>
          </w:tcPr>
          <w:p w14:paraId="68A534B2" w14:textId="77777777" w:rsidR="00885DAC" w:rsidRPr="00E72687" w:rsidRDefault="00885DAC" w:rsidP="00885DAC">
            <w:pPr>
              <w:rPr>
                <w:rFonts w:ascii="Times New Roman" w:hAnsi="Times New Roman" w:cs="Times New Roman"/>
                <w:sz w:val="13"/>
                <w:szCs w:val="13"/>
              </w:rPr>
            </w:pPr>
          </w:p>
        </w:tc>
        <w:tc>
          <w:tcPr>
            <w:tcW w:w="1164" w:type="dxa"/>
            <w:shd w:val="clear" w:color="auto" w:fill="F2F2F2" w:themeFill="background1" w:themeFillShade="F2"/>
            <w:vAlign w:val="center"/>
          </w:tcPr>
          <w:p w14:paraId="24E36DE0" w14:textId="77777777" w:rsidR="00885DAC" w:rsidRPr="00E72687" w:rsidRDefault="00885DAC" w:rsidP="00885DAC">
            <w:pPr>
              <w:rPr>
                <w:rFonts w:ascii="Times New Roman" w:hAnsi="Times New Roman" w:cs="Times New Roman"/>
                <w:sz w:val="13"/>
                <w:szCs w:val="13"/>
              </w:rPr>
            </w:pPr>
          </w:p>
        </w:tc>
        <w:tc>
          <w:tcPr>
            <w:tcW w:w="1164" w:type="dxa"/>
            <w:shd w:val="clear" w:color="auto" w:fill="F2F2F2" w:themeFill="background1" w:themeFillShade="F2"/>
            <w:vAlign w:val="center"/>
          </w:tcPr>
          <w:p w14:paraId="43FB02B7" w14:textId="77777777" w:rsidR="00885DAC" w:rsidRPr="00E72687" w:rsidRDefault="00885DAC" w:rsidP="00885DAC">
            <w:pPr>
              <w:rPr>
                <w:rFonts w:ascii="Times New Roman" w:hAnsi="Times New Roman" w:cs="Times New Roman"/>
                <w:sz w:val="13"/>
                <w:szCs w:val="13"/>
              </w:rPr>
            </w:pPr>
          </w:p>
        </w:tc>
      </w:tr>
      <w:tr w:rsidR="004D55BC" w14:paraId="33A11219" w14:textId="77777777" w:rsidTr="00FB6251">
        <w:trPr>
          <w:trHeight w:val="720"/>
        </w:trPr>
        <w:tc>
          <w:tcPr>
            <w:tcW w:w="2031" w:type="dxa"/>
            <w:tcBorders>
              <w:bottom w:val="single" w:sz="4" w:space="0" w:color="A6A6A6" w:themeColor="background1" w:themeShade="A6"/>
            </w:tcBorders>
            <w:vAlign w:val="center"/>
          </w:tcPr>
          <w:p w14:paraId="2290313F" w14:textId="0250B18B" w:rsidR="00885DAC" w:rsidRPr="00885DAC" w:rsidRDefault="00885DAC" w:rsidP="00885DAC">
            <w:pPr>
              <w:rPr>
                <w:rFonts w:ascii="Times New Roman" w:hAnsi="Times New Roman" w:cs="Times New Roman"/>
                <w:sz w:val="16"/>
                <w:szCs w:val="16"/>
              </w:rPr>
            </w:pPr>
            <w:r>
              <w:rPr>
                <w:rFonts w:ascii="Times New Roman" w:hAnsi="Times New Roman" w:cs="Times New Roman"/>
                <w:sz w:val="16"/>
                <w:szCs w:val="16"/>
              </w:rPr>
              <w:t>NEXT GENERATION: STUDENTS &amp; ALUMNI</w:t>
            </w:r>
          </w:p>
        </w:tc>
        <w:tc>
          <w:tcPr>
            <w:tcW w:w="1165" w:type="dxa"/>
            <w:tcBorders>
              <w:bottom w:val="single" w:sz="4" w:space="0" w:color="A6A6A6" w:themeColor="background1" w:themeShade="A6"/>
            </w:tcBorders>
            <w:vAlign w:val="center"/>
          </w:tcPr>
          <w:p w14:paraId="10BE049F" w14:textId="77777777" w:rsidR="00885DAC" w:rsidRPr="00E72687" w:rsidRDefault="00885DAC" w:rsidP="00885DAC">
            <w:pPr>
              <w:rPr>
                <w:rFonts w:ascii="Times New Roman" w:hAnsi="Times New Roman" w:cs="Times New Roman"/>
                <w:sz w:val="13"/>
                <w:szCs w:val="13"/>
              </w:rPr>
            </w:pPr>
          </w:p>
        </w:tc>
        <w:tc>
          <w:tcPr>
            <w:tcW w:w="1164" w:type="dxa"/>
            <w:tcBorders>
              <w:bottom w:val="single" w:sz="4" w:space="0" w:color="A6A6A6" w:themeColor="background1" w:themeShade="A6"/>
            </w:tcBorders>
            <w:vAlign w:val="center"/>
          </w:tcPr>
          <w:p w14:paraId="1508EECE" w14:textId="60E94E24" w:rsidR="00885DAC" w:rsidRDefault="004D55BC" w:rsidP="00885DAC">
            <w:pPr>
              <w:rPr>
                <w:rFonts w:ascii="Times New Roman" w:hAnsi="Times New Roman" w:cs="Times New Roman"/>
                <w:sz w:val="13"/>
                <w:szCs w:val="13"/>
              </w:rPr>
            </w:pPr>
            <w:r>
              <w:rPr>
                <w:rFonts w:ascii="Times New Roman" w:hAnsi="Times New Roman" w:cs="Times New Roman"/>
                <w:sz w:val="13"/>
                <w:szCs w:val="13"/>
              </w:rPr>
              <w:t>SAN SETUP</w:t>
            </w:r>
          </w:p>
          <w:p w14:paraId="64C40D38" w14:textId="646C4C5C" w:rsidR="004D55BC" w:rsidRPr="00E72687" w:rsidRDefault="004D55BC" w:rsidP="00885DAC">
            <w:pPr>
              <w:rPr>
                <w:rFonts w:ascii="Times New Roman" w:hAnsi="Times New Roman" w:cs="Times New Roman"/>
                <w:sz w:val="13"/>
                <w:szCs w:val="13"/>
              </w:rPr>
            </w:pPr>
            <w:r>
              <w:rPr>
                <w:rFonts w:ascii="Times New Roman" w:hAnsi="Times New Roman" w:cs="Times New Roman"/>
                <w:sz w:val="13"/>
                <w:szCs w:val="13"/>
              </w:rPr>
              <w:t>(SOFIA 2021)</w:t>
            </w:r>
          </w:p>
        </w:tc>
        <w:tc>
          <w:tcPr>
            <w:tcW w:w="1164" w:type="dxa"/>
            <w:tcBorders>
              <w:bottom w:val="single" w:sz="4" w:space="0" w:color="A6A6A6" w:themeColor="background1" w:themeShade="A6"/>
            </w:tcBorders>
            <w:vAlign w:val="center"/>
          </w:tcPr>
          <w:p w14:paraId="503C05CB" w14:textId="77777777" w:rsidR="00885DAC" w:rsidRPr="00E72687" w:rsidRDefault="00885DAC" w:rsidP="00885DAC">
            <w:pPr>
              <w:rPr>
                <w:rFonts w:ascii="Times New Roman" w:hAnsi="Times New Roman" w:cs="Times New Roman"/>
                <w:sz w:val="13"/>
                <w:szCs w:val="13"/>
              </w:rPr>
            </w:pPr>
          </w:p>
        </w:tc>
        <w:tc>
          <w:tcPr>
            <w:tcW w:w="1164" w:type="dxa"/>
            <w:tcBorders>
              <w:bottom w:val="single" w:sz="4" w:space="0" w:color="A6A6A6" w:themeColor="background1" w:themeShade="A6"/>
            </w:tcBorders>
            <w:shd w:val="clear" w:color="auto" w:fill="F2F2F2" w:themeFill="background1" w:themeFillShade="F2"/>
            <w:vAlign w:val="center"/>
          </w:tcPr>
          <w:p w14:paraId="29B71E87" w14:textId="77777777" w:rsidR="00885DAC" w:rsidRPr="00E72687" w:rsidRDefault="00885DAC" w:rsidP="00885DAC">
            <w:pPr>
              <w:rPr>
                <w:rFonts w:ascii="Times New Roman" w:hAnsi="Times New Roman" w:cs="Times New Roman"/>
                <w:sz w:val="13"/>
                <w:szCs w:val="13"/>
              </w:rPr>
            </w:pPr>
          </w:p>
        </w:tc>
        <w:tc>
          <w:tcPr>
            <w:tcW w:w="1164" w:type="dxa"/>
            <w:tcBorders>
              <w:bottom w:val="single" w:sz="4" w:space="0" w:color="A6A6A6" w:themeColor="background1" w:themeShade="A6"/>
            </w:tcBorders>
            <w:shd w:val="clear" w:color="auto" w:fill="F2F2F2" w:themeFill="background1" w:themeFillShade="F2"/>
            <w:vAlign w:val="center"/>
          </w:tcPr>
          <w:p w14:paraId="711AFC74" w14:textId="77777777" w:rsidR="00885DAC" w:rsidRPr="00E72687" w:rsidRDefault="00885DAC" w:rsidP="00885DAC">
            <w:pPr>
              <w:rPr>
                <w:rFonts w:ascii="Times New Roman" w:hAnsi="Times New Roman" w:cs="Times New Roman"/>
                <w:sz w:val="13"/>
                <w:szCs w:val="13"/>
              </w:rPr>
            </w:pPr>
          </w:p>
        </w:tc>
        <w:tc>
          <w:tcPr>
            <w:tcW w:w="1164" w:type="dxa"/>
            <w:tcBorders>
              <w:bottom w:val="single" w:sz="4" w:space="0" w:color="A6A6A6" w:themeColor="background1" w:themeShade="A6"/>
            </w:tcBorders>
            <w:shd w:val="clear" w:color="auto" w:fill="F2F2F2" w:themeFill="background1" w:themeFillShade="F2"/>
            <w:vAlign w:val="center"/>
          </w:tcPr>
          <w:p w14:paraId="3353DF0F" w14:textId="77777777" w:rsidR="00885DAC" w:rsidRPr="00E72687" w:rsidRDefault="00885DAC" w:rsidP="00885DAC">
            <w:pPr>
              <w:rPr>
                <w:rFonts w:ascii="Times New Roman" w:hAnsi="Times New Roman" w:cs="Times New Roman"/>
                <w:sz w:val="13"/>
                <w:szCs w:val="13"/>
              </w:rPr>
            </w:pPr>
          </w:p>
        </w:tc>
      </w:tr>
      <w:tr w:rsidR="004D55BC" w14:paraId="309BEA76" w14:textId="77777777" w:rsidTr="00FB6251">
        <w:trPr>
          <w:trHeight w:val="1152"/>
        </w:trPr>
        <w:tc>
          <w:tcPr>
            <w:tcW w:w="2031" w:type="dxa"/>
            <w:tcBorders>
              <w:bottom w:val="single" w:sz="18" w:space="0" w:color="A6A6A6" w:themeColor="background1" w:themeShade="A6"/>
            </w:tcBorders>
            <w:vAlign w:val="center"/>
          </w:tcPr>
          <w:p w14:paraId="45402625" w14:textId="3F0EECE1" w:rsidR="00885DAC" w:rsidRPr="00885DAC" w:rsidRDefault="00885DAC" w:rsidP="00885DAC">
            <w:pPr>
              <w:rPr>
                <w:rFonts w:ascii="Times New Roman" w:hAnsi="Times New Roman" w:cs="Times New Roman"/>
                <w:sz w:val="16"/>
                <w:szCs w:val="16"/>
              </w:rPr>
            </w:pPr>
            <w:r>
              <w:rPr>
                <w:rFonts w:ascii="Times New Roman" w:hAnsi="Times New Roman" w:cs="Times New Roman"/>
                <w:sz w:val="16"/>
                <w:szCs w:val="16"/>
              </w:rPr>
              <w:lastRenderedPageBreak/>
              <w:t>PARTNERSHIPS &amp; GLOBAL COLLABORATION</w:t>
            </w:r>
          </w:p>
        </w:tc>
        <w:tc>
          <w:tcPr>
            <w:tcW w:w="1165" w:type="dxa"/>
            <w:tcBorders>
              <w:bottom w:val="single" w:sz="18" w:space="0" w:color="A6A6A6" w:themeColor="background1" w:themeShade="A6"/>
            </w:tcBorders>
            <w:vAlign w:val="center"/>
          </w:tcPr>
          <w:p w14:paraId="31038951" w14:textId="1D153B0E" w:rsidR="00885DAC" w:rsidRDefault="00FB6251" w:rsidP="00885DAC">
            <w:pPr>
              <w:rPr>
                <w:rFonts w:ascii="Times New Roman" w:hAnsi="Times New Roman" w:cs="Times New Roman"/>
                <w:sz w:val="13"/>
                <w:szCs w:val="13"/>
              </w:rPr>
            </w:pPr>
            <w:r>
              <w:rPr>
                <w:rFonts w:ascii="Times New Roman" w:hAnsi="Times New Roman" w:cs="Times New Roman"/>
                <w:sz w:val="13"/>
                <w:szCs w:val="13"/>
              </w:rPr>
              <w:t>GLOBAL NETWORK FOR ACADEMIC PH LAUNCH</w:t>
            </w:r>
          </w:p>
          <w:p w14:paraId="74D01CF6" w14:textId="77777777" w:rsidR="00FB6251" w:rsidRPr="00FB6251" w:rsidRDefault="00FB6251" w:rsidP="00885DAC">
            <w:pPr>
              <w:rPr>
                <w:rFonts w:ascii="Times New Roman" w:hAnsi="Times New Roman" w:cs="Times New Roman"/>
                <w:sz w:val="6"/>
                <w:szCs w:val="6"/>
              </w:rPr>
            </w:pPr>
          </w:p>
          <w:p w14:paraId="490423D8" w14:textId="73A443FE" w:rsidR="00FB6251" w:rsidRPr="00E72687" w:rsidRDefault="00FB6251" w:rsidP="00885DAC">
            <w:pPr>
              <w:rPr>
                <w:rFonts w:ascii="Times New Roman" w:hAnsi="Times New Roman" w:cs="Times New Roman"/>
                <w:sz w:val="13"/>
                <w:szCs w:val="13"/>
              </w:rPr>
            </w:pPr>
            <w:r>
              <w:rPr>
                <w:rFonts w:ascii="Times New Roman" w:hAnsi="Times New Roman" w:cs="Times New Roman"/>
                <w:sz w:val="13"/>
                <w:szCs w:val="13"/>
              </w:rPr>
              <w:t xml:space="preserve">TIPH EUROPE POSITIONING </w:t>
            </w:r>
          </w:p>
        </w:tc>
        <w:tc>
          <w:tcPr>
            <w:tcW w:w="1164" w:type="dxa"/>
            <w:tcBorders>
              <w:bottom w:val="single" w:sz="18" w:space="0" w:color="A6A6A6" w:themeColor="background1" w:themeShade="A6"/>
            </w:tcBorders>
            <w:vAlign w:val="center"/>
          </w:tcPr>
          <w:p w14:paraId="3EDFFD78" w14:textId="0114736B" w:rsidR="00885DAC" w:rsidRPr="00E72687" w:rsidRDefault="00FB6251" w:rsidP="00885DAC">
            <w:pPr>
              <w:rPr>
                <w:rFonts w:ascii="Times New Roman" w:hAnsi="Times New Roman" w:cs="Times New Roman"/>
                <w:sz w:val="13"/>
                <w:szCs w:val="13"/>
              </w:rPr>
            </w:pPr>
            <w:r>
              <w:rPr>
                <w:rFonts w:ascii="Times New Roman" w:hAnsi="Times New Roman" w:cs="Times New Roman"/>
                <w:sz w:val="13"/>
                <w:szCs w:val="13"/>
              </w:rPr>
              <w:t>ASPHER-EPH CONFERENCE POSITIONING</w:t>
            </w:r>
          </w:p>
        </w:tc>
        <w:tc>
          <w:tcPr>
            <w:tcW w:w="1164" w:type="dxa"/>
            <w:tcBorders>
              <w:bottom w:val="single" w:sz="18" w:space="0" w:color="A6A6A6" w:themeColor="background1" w:themeShade="A6"/>
            </w:tcBorders>
            <w:vAlign w:val="center"/>
          </w:tcPr>
          <w:p w14:paraId="320BC2EE" w14:textId="77777777" w:rsidR="00885DAC" w:rsidRPr="00E72687" w:rsidRDefault="00885DAC" w:rsidP="00885DAC">
            <w:pPr>
              <w:rPr>
                <w:rFonts w:ascii="Times New Roman" w:hAnsi="Times New Roman" w:cs="Times New Roman"/>
                <w:sz w:val="13"/>
                <w:szCs w:val="13"/>
              </w:rPr>
            </w:pPr>
          </w:p>
        </w:tc>
        <w:tc>
          <w:tcPr>
            <w:tcW w:w="1164" w:type="dxa"/>
            <w:tcBorders>
              <w:bottom w:val="single" w:sz="18" w:space="0" w:color="A6A6A6" w:themeColor="background1" w:themeShade="A6"/>
            </w:tcBorders>
            <w:shd w:val="clear" w:color="auto" w:fill="F2F2F2" w:themeFill="background1" w:themeFillShade="F2"/>
            <w:vAlign w:val="center"/>
          </w:tcPr>
          <w:p w14:paraId="0841F23D" w14:textId="77777777" w:rsidR="00885DAC" w:rsidRPr="00E72687" w:rsidRDefault="00885DAC" w:rsidP="00885DAC">
            <w:pPr>
              <w:rPr>
                <w:rFonts w:ascii="Times New Roman" w:hAnsi="Times New Roman" w:cs="Times New Roman"/>
                <w:sz w:val="13"/>
                <w:szCs w:val="13"/>
              </w:rPr>
            </w:pPr>
          </w:p>
        </w:tc>
        <w:tc>
          <w:tcPr>
            <w:tcW w:w="1164" w:type="dxa"/>
            <w:tcBorders>
              <w:bottom w:val="single" w:sz="18" w:space="0" w:color="A6A6A6" w:themeColor="background1" w:themeShade="A6"/>
            </w:tcBorders>
            <w:shd w:val="clear" w:color="auto" w:fill="F2F2F2" w:themeFill="background1" w:themeFillShade="F2"/>
            <w:vAlign w:val="center"/>
          </w:tcPr>
          <w:p w14:paraId="64F6D677" w14:textId="77777777" w:rsidR="00885DAC" w:rsidRPr="00E72687" w:rsidRDefault="00885DAC" w:rsidP="00885DAC">
            <w:pPr>
              <w:rPr>
                <w:rFonts w:ascii="Times New Roman" w:hAnsi="Times New Roman" w:cs="Times New Roman"/>
                <w:sz w:val="13"/>
                <w:szCs w:val="13"/>
              </w:rPr>
            </w:pPr>
          </w:p>
        </w:tc>
        <w:tc>
          <w:tcPr>
            <w:tcW w:w="1164" w:type="dxa"/>
            <w:tcBorders>
              <w:bottom w:val="single" w:sz="18" w:space="0" w:color="A6A6A6" w:themeColor="background1" w:themeShade="A6"/>
            </w:tcBorders>
            <w:shd w:val="clear" w:color="auto" w:fill="F2F2F2" w:themeFill="background1" w:themeFillShade="F2"/>
            <w:vAlign w:val="center"/>
          </w:tcPr>
          <w:p w14:paraId="6C8E77EF" w14:textId="77777777" w:rsidR="00885DAC" w:rsidRPr="00E72687" w:rsidRDefault="00885DAC" w:rsidP="00885DAC">
            <w:pPr>
              <w:rPr>
                <w:rFonts w:ascii="Times New Roman" w:hAnsi="Times New Roman" w:cs="Times New Roman"/>
                <w:sz w:val="13"/>
                <w:szCs w:val="13"/>
              </w:rPr>
            </w:pPr>
          </w:p>
        </w:tc>
      </w:tr>
      <w:tr w:rsidR="00FB6251" w:rsidRPr="00126EA3" w14:paraId="6EE2EB50" w14:textId="77777777" w:rsidTr="00AD3046">
        <w:trPr>
          <w:trHeight w:val="720"/>
        </w:trPr>
        <w:tc>
          <w:tcPr>
            <w:tcW w:w="2031" w:type="dxa"/>
            <w:tcBorders>
              <w:top w:val="single" w:sz="18" w:space="0" w:color="A6A6A6" w:themeColor="background1" w:themeShade="A6"/>
              <w:bottom w:val="single" w:sz="4" w:space="0" w:color="A6A6A6" w:themeColor="background1" w:themeShade="A6"/>
            </w:tcBorders>
            <w:shd w:val="clear" w:color="auto" w:fill="DEEAF6" w:themeFill="accent5" w:themeFillTint="33"/>
            <w:vAlign w:val="center"/>
          </w:tcPr>
          <w:p w14:paraId="4816BE3B" w14:textId="77777777" w:rsidR="00126EA3" w:rsidRDefault="00126EA3" w:rsidP="00126EA3">
            <w:pPr>
              <w:rPr>
                <w:rFonts w:ascii="Times New Roman" w:hAnsi="Times New Roman" w:cs="Times New Roman"/>
                <w:sz w:val="16"/>
                <w:szCs w:val="16"/>
              </w:rPr>
            </w:pPr>
            <w:r w:rsidRPr="00126EA3">
              <w:rPr>
                <w:rFonts w:ascii="Times New Roman" w:hAnsi="Times New Roman" w:cs="Times New Roman"/>
                <w:sz w:val="16"/>
                <w:szCs w:val="16"/>
              </w:rPr>
              <w:t>DEANS’ &amp; DIRECTORS’ RETREAT</w:t>
            </w:r>
            <w:r>
              <w:rPr>
                <w:rFonts w:ascii="Times New Roman" w:hAnsi="Times New Roman" w:cs="Times New Roman"/>
                <w:sz w:val="16"/>
                <w:szCs w:val="16"/>
              </w:rPr>
              <w:t xml:space="preserve"> / </w:t>
            </w:r>
          </w:p>
          <w:p w14:paraId="3D2D552E" w14:textId="746FC131" w:rsidR="00126EA3" w:rsidRPr="00126EA3" w:rsidRDefault="00126EA3" w:rsidP="00126EA3">
            <w:pPr>
              <w:rPr>
                <w:rFonts w:ascii="Times New Roman" w:hAnsi="Times New Roman" w:cs="Times New Roman"/>
                <w:sz w:val="16"/>
                <w:szCs w:val="16"/>
              </w:rPr>
            </w:pPr>
            <w:r>
              <w:rPr>
                <w:rFonts w:ascii="Times New Roman" w:hAnsi="Times New Roman" w:cs="Times New Roman"/>
                <w:sz w:val="16"/>
                <w:szCs w:val="16"/>
              </w:rPr>
              <w:t>GENERAL ASEMBL</w:t>
            </w:r>
            <w:r w:rsidR="006B13D4">
              <w:rPr>
                <w:rFonts w:ascii="Times New Roman" w:hAnsi="Times New Roman" w:cs="Times New Roman"/>
                <w:sz w:val="16"/>
                <w:szCs w:val="16"/>
              </w:rPr>
              <w:t>Y</w:t>
            </w:r>
          </w:p>
        </w:tc>
        <w:tc>
          <w:tcPr>
            <w:tcW w:w="1165" w:type="dxa"/>
            <w:tcBorders>
              <w:top w:val="single" w:sz="18" w:space="0" w:color="A6A6A6" w:themeColor="background1" w:themeShade="A6"/>
              <w:bottom w:val="single" w:sz="4" w:space="0" w:color="A6A6A6" w:themeColor="background1" w:themeShade="A6"/>
            </w:tcBorders>
            <w:shd w:val="clear" w:color="auto" w:fill="DEEAF6" w:themeFill="accent5" w:themeFillTint="33"/>
            <w:vAlign w:val="center"/>
          </w:tcPr>
          <w:p w14:paraId="55A0B843" w14:textId="77777777" w:rsidR="00126EA3" w:rsidRDefault="00126EA3" w:rsidP="00126EA3">
            <w:pPr>
              <w:jc w:val="center"/>
              <w:rPr>
                <w:rFonts w:ascii="Times New Roman" w:hAnsi="Times New Roman" w:cs="Times New Roman"/>
                <w:sz w:val="16"/>
                <w:szCs w:val="16"/>
              </w:rPr>
            </w:pPr>
            <w:r w:rsidRPr="00126EA3">
              <w:rPr>
                <w:rFonts w:ascii="Times New Roman" w:hAnsi="Times New Roman" w:cs="Times New Roman"/>
                <w:sz w:val="16"/>
                <w:szCs w:val="16"/>
              </w:rPr>
              <w:t>VIRTUAL</w:t>
            </w:r>
          </w:p>
          <w:p w14:paraId="0F299EBB" w14:textId="29A0BF62" w:rsidR="00126EA3" w:rsidRPr="00126EA3" w:rsidRDefault="00126EA3" w:rsidP="00126EA3">
            <w:pPr>
              <w:jc w:val="center"/>
              <w:rPr>
                <w:rFonts w:ascii="Times New Roman" w:hAnsi="Times New Roman" w:cs="Times New Roman"/>
                <w:sz w:val="16"/>
                <w:szCs w:val="16"/>
              </w:rPr>
            </w:pPr>
            <w:r>
              <w:rPr>
                <w:rFonts w:ascii="Times New Roman" w:hAnsi="Times New Roman" w:cs="Times New Roman"/>
                <w:sz w:val="16"/>
                <w:szCs w:val="16"/>
              </w:rPr>
              <w:t>(JUN-SEP)</w:t>
            </w:r>
          </w:p>
        </w:tc>
        <w:tc>
          <w:tcPr>
            <w:tcW w:w="1164" w:type="dxa"/>
            <w:tcBorders>
              <w:top w:val="single" w:sz="18" w:space="0" w:color="A6A6A6" w:themeColor="background1" w:themeShade="A6"/>
              <w:bottom w:val="single" w:sz="4" w:space="0" w:color="A6A6A6" w:themeColor="background1" w:themeShade="A6"/>
            </w:tcBorders>
            <w:shd w:val="clear" w:color="auto" w:fill="DEEAF6" w:themeFill="accent5" w:themeFillTint="33"/>
            <w:vAlign w:val="center"/>
          </w:tcPr>
          <w:p w14:paraId="4ABB1751" w14:textId="764DFEC0" w:rsidR="00126EA3" w:rsidRPr="00126EA3" w:rsidRDefault="00126EA3" w:rsidP="00126EA3">
            <w:pPr>
              <w:jc w:val="center"/>
              <w:rPr>
                <w:rFonts w:ascii="Times New Roman" w:hAnsi="Times New Roman" w:cs="Times New Roman"/>
                <w:sz w:val="16"/>
                <w:szCs w:val="16"/>
              </w:rPr>
            </w:pPr>
            <w:r>
              <w:rPr>
                <w:rFonts w:ascii="Times New Roman" w:hAnsi="Times New Roman" w:cs="Times New Roman"/>
                <w:sz w:val="16"/>
                <w:szCs w:val="16"/>
              </w:rPr>
              <w:t>SOFIA</w:t>
            </w:r>
          </w:p>
        </w:tc>
        <w:tc>
          <w:tcPr>
            <w:tcW w:w="1164" w:type="dxa"/>
            <w:tcBorders>
              <w:top w:val="single" w:sz="18" w:space="0" w:color="A6A6A6" w:themeColor="background1" w:themeShade="A6"/>
              <w:bottom w:val="single" w:sz="4" w:space="0" w:color="A6A6A6" w:themeColor="background1" w:themeShade="A6"/>
            </w:tcBorders>
            <w:shd w:val="clear" w:color="auto" w:fill="DEEAF6" w:themeFill="accent5" w:themeFillTint="33"/>
            <w:vAlign w:val="center"/>
          </w:tcPr>
          <w:p w14:paraId="067A5ECA" w14:textId="583859A6" w:rsidR="00126EA3" w:rsidRPr="00126EA3" w:rsidRDefault="00126EA3" w:rsidP="00126EA3">
            <w:pPr>
              <w:jc w:val="center"/>
              <w:rPr>
                <w:rFonts w:ascii="Times New Roman" w:hAnsi="Times New Roman" w:cs="Times New Roman"/>
                <w:sz w:val="16"/>
                <w:szCs w:val="16"/>
              </w:rPr>
            </w:pPr>
            <w:r>
              <w:rPr>
                <w:rFonts w:ascii="Times New Roman" w:hAnsi="Times New Roman" w:cs="Times New Roman"/>
                <w:sz w:val="16"/>
                <w:szCs w:val="16"/>
              </w:rPr>
              <w:t>DUBLIN</w:t>
            </w:r>
          </w:p>
        </w:tc>
        <w:tc>
          <w:tcPr>
            <w:tcW w:w="1164" w:type="dxa"/>
            <w:tcBorders>
              <w:top w:val="single" w:sz="18" w:space="0" w:color="A6A6A6" w:themeColor="background1" w:themeShade="A6"/>
              <w:bottom w:val="single" w:sz="4" w:space="0" w:color="A6A6A6" w:themeColor="background1" w:themeShade="A6"/>
            </w:tcBorders>
            <w:shd w:val="clear" w:color="auto" w:fill="F2F2F2" w:themeFill="background1" w:themeFillShade="F2"/>
            <w:vAlign w:val="center"/>
          </w:tcPr>
          <w:p w14:paraId="1F930F20" w14:textId="77777777" w:rsidR="00126EA3" w:rsidRPr="00126EA3" w:rsidRDefault="00126EA3" w:rsidP="00126EA3">
            <w:pPr>
              <w:jc w:val="center"/>
              <w:rPr>
                <w:rFonts w:ascii="Times New Roman" w:hAnsi="Times New Roman" w:cs="Times New Roman"/>
                <w:sz w:val="16"/>
                <w:szCs w:val="16"/>
              </w:rPr>
            </w:pPr>
          </w:p>
        </w:tc>
        <w:tc>
          <w:tcPr>
            <w:tcW w:w="1164" w:type="dxa"/>
            <w:tcBorders>
              <w:top w:val="single" w:sz="18" w:space="0" w:color="A6A6A6" w:themeColor="background1" w:themeShade="A6"/>
              <w:bottom w:val="single" w:sz="4" w:space="0" w:color="A6A6A6" w:themeColor="background1" w:themeShade="A6"/>
            </w:tcBorders>
            <w:shd w:val="clear" w:color="auto" w:fill="F2F2F2" w:themeFill="background1" w:themeFillShade="F2"/>
            <w:vAlign w:val="center"/>
          </w:tcPr>
          <w:p w14:paraId="67B80AC0" w14:textId="77777777" w:rsidR="00126EA3" w:rsidRPr="00126EA3" w:rsidRDefault="00126EA3" w:rsidP="00126EA3">
            <w:pPr>
              <w:jc w:val="center"/>
              <w:rPr>
                <w:rFonts w:ascii="Times New Roman" w:hAnsi="Times New Roman" w:cs="Times New Roman"/>
                <w:sz w:val="16"/>
                <w:szCs w:val="16"/>
              </w:rPr>
            </w:pPr>
          </w:p>
        </w:tc>
        <w:tc>
          <w:tcPr>
            <w:tcW w:w="1164" w:type="dxa"/>
            <w:tcBorders>
              <w:top w:val="single" w:sz="18" w:space="0" w:color="A6A6A6" w:themeColor="background1" w:themeShade="A6"/>
              <w:bottom w:val="single" w:sz="4" w:space="0" w:color="A6A6A6" w:themeColor="background1" w:themeShade="A6"/>
            </w:tcBorders>
            <w:shd w:val="clear" w:color="auto" w:fill="F2F2F2" w:themeFill="background1" w:themeFillShade="F2"/>
            <w:vAlign w:val="center"/>
          </w:tcPr>
          <w:p w14:paraId="1A815692" w14:textId="77777777" w:rsidR="00126EA3" w:rsidRPr="00126EA3" w:rsidRDefault="00126EA3" w:rsidP="00126EA3">
            <w:pPr>
              <w:jc w:val="center"/>
              <w:rPr>
                <w:rFonts w:ascii="Times New Roman" w:hAnsi="Times New Roman" w:cs="Times New Roman"/>
                <w:sz w:val="16"/>
                <w:szCs w:val="16"/>
              </w:rPr>
            </w:pPr>
          </w:p>
        </w:tc>
      </w:tr>
      <w:tr w:rsidR="00AD3046" w:rsidRPr="00126EA3" w14:paraId="3770A25C" w14:textId="77777777" w:rsidTr="00AD3046">
        <w:trPr>
          <w:trHeight w:val="1440"/>
        </w:trPr>
        <w:tc>
          <w:tcPr>
            <w:tcW w:w="2031" w:type="dxa"/>
            <w:tcBorders>
              <w:bottom w:val="single" w:sz="12" w:space="0" w:color="A6A6A6" w:themeColor="background1" w:themeShade="A6"/>
            </w:tcBorders>
            <w:shd w:val="clear" w:color="auto" w:fill="DEEAF6" w:themeFill="accent5" w:themeFillTint="33"/>
            <w:vAlign w:val="center"/>
          </w:tcPr>
          <w:p w14:paraId="65C43D93" w14:textId="77777777" w:rsidR="00263DFD" w:rsidRDefault="00263DFD" w:rsidP="00263DFD">
            <w:pPr>
              <w:rPr>
                <w:rFonts w:ascii="Times New Roman" w:hAnsi="Times New Roman" w:cs="Times New Roman"/>
                <w:sz w:val="16"/>
                <w:szCs w:val="16"/>
              </w:rPr>
            </w:pPr>
            <w:r>
              <w:rPr>
                <w:rFonts w:ascii="Times New Roman" w:hAnsi="Times New Roman" w:cs="Times New Roman"/>
                <w:sz w:val="16"/>
                <w:szCs w:val="16"/>
              </w:rPr>
              <w:t>PRESIDENCY &amp;</w:t>
            </w:r>
          </w:p>
          <w:p w14:paraId="24904093" w14:textId="72BA07A5" w:rsidR="00263DFD" w:rsidRPr="00126EA3" w:rsidRDefault="00263DFD" w:rsidP="00263DFD">
            <w:pPr>
              <w:rPr>
                <w:rFonts w:ascii="Times New Roman" w:hAnsi="Times New Roman" w:cs="Times New Roman"/>
                <w:sz w:val="16"/>
                <w:szCs w:val="16"/>
              </w:rPr>
            </w:pPr>
            <w:r>
              <w:rPr>
                <w:rFonts w:ascii="Times New Roman" w:hAnsi="Times New Roman" w:cs="Times New Roman"/>
                <w:sz w:val="16"/>
                <w:szCs w:val="16"/>
              </w:rPr>
              <w:t>EXECUTIVE BOARD</w:t>
            </w:r>
          </w:p>
        </w:tc>
        <w:tc>
          <w:tcPr>
            <w:tcW w:w="1165" w:type="dxa"/>
            <w:tcBorders>
              <w:bottom w:val="single" w:sz="12" w:space="0" w:color="A6A6A6" w:themeColor="background1" w:themeShade="A6"/>
            </w:tcBorders>
            <w:shd w:val="clear" w:color="auto" w:fill="DEEAF6" w:themeFill="accent5" w:themeFillTint="33"/>
            <w:vAlign w:val="center"/>
          </w:tcPr>
          <w:p w14:paraId="45A04E5B" w14:textId="70EEB5FD" w:rsidR="00263DFD" w:rsidRPr="00263DFD" w:rsidRDefault="00263DFD" w:rsidP="00263DFD">
            <w:pPr>
              <w:rPr>
                <w:rFonts w:ascii="Times New Roman" w:hAnsi="Times New Roman" w:cs="Times New Roman"/>
                <w:sz w:val="12"/>
                <w:szCs w:val="12"/>
              </w:rPr>
            </w:pPr>
            <w:r w:rsidRPr="00263DFD">
              <w:rPr>
                <w:rFonts w:ascii="Times New Roman" w:hAnsi="Times New Roman" w:cs="Times New Roman"/>
                <w:sz w:val="12"/>
                <w:szCs w:val="12"/>
              </w:rPr>
              <w:t>MIDDLETON</w:t>
            </w:r>
          </w:p>
          <w:p w14:paraId="41E3D8C6" w14:textId="759BDD77" w:rsidR="00263DFD" w:rsidRPr="00263DFD" w:rsidRDefault="00263DFD" w:rsidP="00263DFD">
            <w:pPr>
              <w:rPr>
                <w:rFonts w:ascii="Times New Roman" w:hAnsi="Times New Roman" w:cs="Times New Roman"/>
                <w:sz w:val="12"/>
                <w:szCs w:val="12"/>
              </w:rPr>
            </w:pPr>
            <w:r w:rsidRPr="00263DFD">
              <w:rPr>
                <w:rFonts w:ascii="Times New Roman" w:hAnsi="Times New Roman" w:cs="Times New Roman"/>
                <w:sz w:val="12"/>
                <w:szCs w:val="12"/>
              </w:rPr>
              <w:t>CZABANOWSKA</w:t>
            </w:r>
          </w:p>
          <w:p w14:paraId="778C10DE" w14:textId="77777777" w:rsidR="00263DFD" w:rsidRPr="00263DFD" w:rsidRDefault="00263DFD" w:rsidP="00263DFD">
            <w:pPr>
              <w:rPr>
                <w:rFonts w:ascii="Times New Roman" w:hAnsi="Times New Roman" w:cs="Times New Roman"/>
                <w:sz w:val="4"/>
                <w:szCs w:val="4"/>
              </w:rPr>
            </w:pPr>
          </w:p>
          <w:p w14:paraId="0D5E46A3" w14:textId="77777777" w:rsidR="00263DFD" w:rsidRPr="00263DFD" w:rsidRDefault="00263DFD" w:rsidP="00263DFD">
            <w:pPr>
              <w:rPr>
                <w:rFonts w:ascii="Times New Roman" w:hAnsi="Times New Roman" w:cs="Times New Roman"/>
                <w:sz w:val="12"/>
                <w:szCs w:val="12"/>
              </w:rPr>
            </w:pPr>
            <w:r w:rsidRPr="00263DFD">
              <w:rPr>
                <w:rFonts w:ascii="Times New Roman" w:hAnsi="Times New Roman" w:cs="Times New Roman"/>
                <w:sz w:val="12"/>
                <w:szCs w:val="12"/>
              </w:rPr>
              <w:t>BARROS</w:t>
            </w:r>
          </w:p>
          <w:p w14:paraId="71FEC267" w14:textId="3C6C5977" w:rsidR="00263DFD" w:rsidRPr="00263DFD" w:rsidRDefault="00263DFD" w:rsidP="00263DFD">
            <w:pPr>
              <w:rPr>
                <w:rFonts w:ascii="Times New Roman" w:hAnsi="Times New Roman" w:cs="Times New Roman"/>
                <w:sz w:val="12"/>
                <w:szCs w:val="12"/>
              </w:rPr>
            </w:pPr>
            <w:r w:rsidRPr="00263DFD">
              <w:rPr>
                <w:rFonts w:ascii="Times New Roman" w:hAnsi="Times New Roman" w:cs="Times New Roman"/>
                <w:sz w:val="12"/>
                <w:szCs w:val="12"/>
              </w:rPr>
              <w:t>BUCKINGHAM</w:t>
            </w:r>
          </w:p>
          <w:p w14:paraId="23B1087E" w14:textId="37697130" w:rsidR="00263DFD" w:rsidRPr="00263DFD" w:rsidRDefault="00263DFD" w:rsidP="00263DFD">
            <w:pPr>
              <w:rPr>
                <w:rFonts w:ascii="Times New Roman" w:hAnsi="Times New Roman" w:cs="Times New Roman"/>
                <w:sz w:val="12"/>
                <w:szCs w:val="12"/>
              </w:rPr>
            </w:pPr>
            <w:r w:rsidRPr="00263DFD">
              <w:rPr>
                <w:rFonts w:ascii="Times New Roman" w:hAnsi="Times New Roman" w:cs="Times New Roman"/>
                <w:sz w:val="12"/>
                <w:szCs w:val="12"/>
              </w:rPr>
              <w:t>CODD</w:t>
            </w:r>
          </w:p>
          <w:p w14:paraId="71E340B0" w14:textId="77777777" w:rsidR="00263DFD" w:rsidRPr="00263DFD" w:rsidRDefault="00263DFD" w:rsidP="00263DFD">
            <w:pPr>
              <w:rPr>
                <w:rFonts w:ascii="Times New Roman" w:hAnsi="Times New Roman" w:cs="Times New Roman"/>
                <w:sz w:val="12"/>
                <w:szCs w:val="12"/>
              </w:rPr>
            </w:pPr>
            <w:r w:rsidRPr="00263DFD">
              <w:rPr>
                <w:rFonts w:ascii="Times New Roman" w:hAnsi="Times New Roman" w:cs="Times New Roman"/>
                <w:sz w:val="12"/>
                <w:szCs w:val="12"/>
              </w:rPr>
              <w:t>KUNZLI</w:t>
            </w:r>
          </w:p>
          <w:p w14:paraId="35633BD2" w14:textId="6328149A" w:rsidR="00263DFD" w:rsidRPr="00263DFD" w:rsidRDefault="00263DFD" w:rsidP="00263DFD">
            <w:pPr>
              <w:rPr>
                <w:rFonts w:ascii="Times New Roman" w:hAnsi="Times New Roman" w:cs="Times New Roman"/>
                <w:sz w:val="12"/>
                <w:szCs w:val="12"/>
              </w:rPr>
            </w:pPr>
            <w:r w:rsidRPr="00263DFD">
              <w:rPr>
                <w:rFonts w:ascii="Times New Roman" w:hAnsi="Times New Roman" w:cs="Times New Roman"/>
                <w:sz w:val="12"/>
                <w:szCs w:val="12"/>
              </w:rPr>
              <w:t>LYUBOMIROVA</w:t>
            </w:r>
          </w:p>
          <w:p w14:paraId="13AB53CE" w14:textId="10614F9D" w:rsidR="00263DFD" w:rsidRPr="00263DFD" w:rsidRDefault="00263DFD" w:rsidP="00263DFD">
            <w:pPr>
              <w:rPr>
                <w:rFonts w:ascii="Times New Roman" w:hAnsi="Times New Roman" w:cs="Times New Roman"/>
                <w:sz w:val="12"/>
                <w:szCs w:val="12"/>
              </w:rPr>
            </w:pPr>
            <w:r w:rsidRPr="00263DFD">
              <w:rPr>
                <w:rFonts w:ascii="Times New Roman" w:hAnsi="Times New Roman" w:cs="Times New Roman"/>
                <w:sz w:val="12"/>
                <w:szCs w:val="12"/>
              </w:rPr>
              <w:t>RAZUM</w:t>
            </w:r>
          </w:p>
          <w:p w14:paraId="4D0A1ED8" w14:textId="00B860F5" w:rsidR="00263DFD" w:rsidRPr="00263DFD" w:rsidRDefault="00263DFD" w:rsidP="00263DFD">
            <w:pPr>
              <w:rPr>
                <w:rFonts w:ascii="Times New Roman" w:hAnsi="Times New Roman" w:cs="Times New Roman"/>
                <w:sz w:val="12"/>
                <w:szCs w:val="12"/>
              </w:rPr>
            </w:pPr>
            <w:r w:rsidRPr="00263DFD">
              <w:rPr>
                <w:rFonts w:ascii="Times New Roman" w:hAnsi="Times New Roman" w:cs="Times New Roman"/>
                <w:sz w:val="12"/>
                <w:szCs w:val="12"/>
              </w:rPr>
              <w:t>SIGNORELLI</w:t>
            </w:r>
          </w:p>
        </w:tc>
        <w:tc>
          <w:tcPr>
            <w:tcW w:w="1164" w:type="dxa"/>
            <w:tcBorders>
              <w:bottom w:val="single" w:sz="12" w:space="0" w:color="A6A6A6" w:themeColor="background1" w:themeShade="A6"/>
            </w:tcBorders>
            <w:shd w:val="clear" w:color="auto" w:fill="DEEAF6" w:themeFill="accent5" w:themeFillTint="33"/>
            <w:vAlign w:val="center"/>
          </w:tcPr>
          <w:p w14:paraId="29146B95" w14:textId="77777777" w:rsidR="00263DFD" w:rsidRDefault="00263DFD" w:rsidP="00263DFD">
            <w:pPr>
              <w:rPr>
                <w:rFonts w:ascii="Times New Roman" w:hAnsi="Times New Roman" w:cs="Times New Roman"/>
                <w:sz w:val="12"/>
                <w:szCs w:val="12"/>
              </w:rPr>
            </w:pPr>
            <w:r w:rsidRPr="00263DFD">
              <w:rPr>
                <w:rFonts w:ascii="Times New Roman" w:hAnsi="Times New Roman" w:cs="Times New Roman"/>
                <w:sz w:val="12"/>
                <w:szCs w:val="12"/>
              </w:rPr>
              <w:t>MIDDLETON</w:t>
            </w:r>
          </w:p>
          <w:p w14:paraId="65299E82"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SIGNORELLI</w:t>
            </w:r>
          </w:p>
          <w:p w14:paraId="4E5D0EB7" w14:textId="77777777" w:rsidR="00263DFD" w:rsidRPr="00263DFD" w:rsidRDefault="00263DFD" w:rsidP="00263DFD">
            <w:pPr>
              <w:rPr>
                <w:rFonts w:ascii="Times New Roman" w:hAnsi="Times New Roman" w:cs="Times New Roman"/>
                <w:sz w:val="4"/>
                <w:szCs w:val="4"/>
              </w:rPr>
            </w:pPr>
          </w:p>
          <w:p w14:paraId="4B1827E2" w14:textId="39525A02" w:rsidR="00263DFD" w:rsidRDefault="00263DFD" w:rsidP="00263DFD">
            <w:pPr>
              <w:rPr>
                <w:rFonts w:ascii="Times New Roman" w:hAnsi="Times New Roman" w:cs="Times New Roman"/>
                <w:sz w:val="12"/>
                <w:szCs w:val="12"/>
              </w:rPr>
            </w:pPr>
            <w:r>
              <w:rPr>
                <w:rFonts w:ascii="Times New Roman" w:hAnsi="Times New Roman" w:cs="Times New Roman"/>
                <w:sz w:val="12"/>
                <w:szCs w:val="12"/>
              </w:rPr>
              <w:t>CODD</w:t>
            </w:r>
          </w:p>
          <w:p w14:paraId="2753E0E2" w14:textId="1107EC71" w:rsidR="00263DFD" w:rsidRDefault="00263DFD" w:rsidP="00263DFD">
            <w:pPr>
              <w:rPr>
                <w:rFonts w:ascii="Times New Roman" w:hAnsi="Times New Roman" w:cs="Times New Roman"/>
                <w:sz w:val="12"/>
                <w:szCs w:val="12"/>
              </w:rPr>
            </w:pPr>
            <w:r>
              <w:rPr>
                <w:rFonts w:ascii="Times New Roman" w:hAnsi="Times New Roman" w:cs="Times New Roman"/>
                <w:sz w:val="12"/>
                <w:szCs w:val="12"/>
              </w:rPr>
              <w:t>RAZUM</w:t>
            </w:r>
          </w:p>
          <w:p w14:paraId="01064DB4"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73E9F261" w14:textId="780668A4"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28E94142" w14:textId="30A4AD6F"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63736680" w14:textId="19E9CCDD"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184E1D56" w14:textId="4AEA4A09" w:rsidR="00263DFD" w:rsidRPr="00263DFD" w:rsidRDefault="00263DFD" w:rsidP="00263DFD">
            <w:pPr>
              <w:rPr>
                <w:rFonts w:ascii="Times New Roman" w:hAnsi="Times New Roman" w:cs="Times New Roman"/>
                <w:sz w:val="12"/>
                <w:szCs w:val="12"/>
              </w:rPr>
            </w:pPr>
            <w:r>
              <w:rPr>
                <w:rFonts w:ascii="Times New Roman" w:hAnsi="Times New Roman" w:cs="Times New Roman"/>
                <w:sz w:val="12"/>
                <w:szCs w:val="12"/>
              </w:rPr>
              <w:t xml:space="preserve">… </w:t>
            </w:r>
          </w:p>
        </w:tc>
        <w:tc>
          <w:tcPr>
            <w:tcW w:w="1164" w:type="dxa"/>
            <w:tcBorders>
              <w:bottom w:val="single" w:sz="12" w:space="0" w:color="A6A6A6" w:themeColor="background1" w:themeShade="A6"/>
            </w:tcBorders>
            <w:shd w:val="clear" w:color="auto" w:fill="DEEAF6" w:themeFill="accent5" w:themeFillTint="33"/>
            <w:vAlign w:val="center"/>
          </w:tcPr>
          <w:p w14:paraId="0024DF79" w14:textId="45D03C16" w:rsidR="00263DFD" w:rsidRDefault="00263DFD" w:rsidP="00263DFD">
            <w:pPr>
              <w:rPr>
                <w:rFonts w:ascii="Times New Roman" w:hAnsi="Times New Roman" w:cs="Times New Roman"/>
                <w:sz w:val="12"/>
                <w:szCs w:val="12"/>
              </w:rPr>
            </w:pPr>
            <w:r>
              <w:rPr>
                <w:rFonts w:ascii="Times New Roman" w:hAnsi="Times New Roman" w:cs="Times New Roman"/>
                <w:sz w:val="12"/>
                <w:szCs w:val="12"/>
              </w:rPr>
              <w:t>SIGNORELLI</w:t>
            </w:r>
          </w:p>
          <w:p w14:paraId="219DD404" w14:textId="45FF4091" w:rsidR="00263DFD" w:rsidRDefault="00263DFD" w:rsidP="00263DFD">
            <w:pPr>
              <w:rPr>
                <w:rFonts w:ascii="Times New Roman" w:hAnsi="Times New Roman" w:cs="Times New Roman"/>
                <w:sz w:val="12"/>
                <w:szCs w:val="12"/>
              </w:rPr>
            </w:pPr>
            <w:r>
              <w:rPr>
                <w:rFonts w:ascii="Times New Roman" w:hAnsi="Times New Roman" w:cs="Times New Roman"/>
                <w:sz w:val="12"/>
                <w:szCs w:val="12"/>
              </w:rPr>
              <w:t>MIDDLETON</w:t>
            </w:r>
          </w:p>
          <w:p w14:paraId="3EDB5F20" w14:textId="77777777" w:rsidR="00263DFD" w:rsidRPr="00263DFD" w:rsidRDefault="00263DFD" w:rsidP="00263DFD">
            <w:pPr>
              <w:rPr>
                <w:rFonts w:ascii="Times New Roman" w:hAnsi="Times New Roman" w:cs="Times New Roman"/>
                <w:sz w:val="4"/>
                <w:szCs w:val="4"/>
              </w:rPr>
            </w:pPr>
          </w:p>
          <w:p w14:paraId="00DD2F83" w14:textId="0049199B" w:rsidR="00263DFD" w:rsidRDefault="00263DFD" w:rsidP="00263DFD">
            <w:pPr>
              <w:rPr>
                <w:rFonts w:ascii="Times New Roman" w:hAnsi="Times New Roman" w:cs="Times New Roman"/>
                <w:sz w:val="12"/>
                <w:szCs w:val="12"/>
              </w:rPr>
            </w:pPr>
            <w:r>
              <w:rPr>
                <w:rFonts w:ascii="Times New Roman" w:hAnsi="Times New Roman" w:cs="Times New Roman"/>
                <w:sz w:val="12"/>
                <w:szCs w:val="12"/>
              </w:rPr>
              <w:t xml:space="preserve">… </w:t>
            </w:r>
          </w:p>
          <w:p w14:paraId="407462BF" w14:textId="7556EE8D" w:rsidR="00263DFD" w:rsidRDefault="00263DFD" w:rsidP="00263DFD">
            <w:pPr>
              <w:rPr>
                <w:rFonts w:ascii="Times New Roman" w:hAnsi="Times New Roman" w:cs="Times New Roman"/>
                <w:sz w:val="12"/>
                <w:szCs w:val="12"/>
              </w:rPr>
            </w:pPr>
            <w:r>
              <w:rPr>
                <w:rFonts w:ascii="Times New Roman" w:hAnsi="Times New Roman" w:cs="Times New Roman"/>
                <w:sz w:val="12"/>
                <w:szCs w:val="12"/>
              </w:rPr>
              <w:t xml:space="preserve">… </w:t>
            </w:r>
          </w:p>
          <w:p w14:paraId="4BFD0F08"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46367C73"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335119C0"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4955A9A6"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07C8300E" w14:textId="765A2968" w:rsidR="00263DFD" w:rsidRP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tc>
        <w:tc>
          <w:tcPr>
            <w:tcW w:w="1164" w:type="dxa"/>
            <w:tcBorders>
              <w:bottom w:val="single" w:sz="12" w:space="0" w:color="A6A6A6" w:themeColor="background1" w:themeShade="A6"/>
            </w:tcBorders>
            <w:shd w:val="clear" w:color="auto" w:fill="F2F2F2" w:themeFill="background1" w:themeFillShade="F2"/>
            <w:vAlign w:val="center"/>
          </w:tcPr>
          <w:p w14:paraId="6F90DE91"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SIGNORELLI</w:t>
            </w:r>
          </w:p>
          <w:p w14:paraId="23B764DA" w14:textId="2314CD1C"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4DA4C28E" w14:textId="77777777" w:rsidR="00263DFD" w:rsidRPr="00263DFD" w:rsidRDefault="00263DFD" w:rsidP="00263DFD">
            <w:pPr>
              <w:rPr>
                <w:rFonts w:ascii="Times New Roman" w:hAnsi="Times New Roman" w:cs="Times New Roman"/>
                <w:sz w:val="4"/>
                <w:szCs w:val="4"/>
              </w:rPr>
            </w:pPr>
          </w:p>
          <w:p w14:paraId="44C8A6BD"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 xml:space="preserve">… </w:t>
            </w:r>
          </w:p>
          <w:p w14:paraId="60B182BD"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 xml:space="preserve">… </w:t>
            </w:r>
          </w:p>
          <w:p w14:paraId="14F183F3"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105FBB5A"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43A31668"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629F5BC9"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25E84B53" w14:textId="16911D37" w:rsidR="00263DFD" w:rsidRP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tc>
        <w:tc>
          <w:tcPr>
            <w:tcW w:w="1164" w:type="dxa"/>
            <w:tcBorders>
              <w:bottom w:val="single" w:sz="12" w:space="0" w:color="A6A6A6" w:themeColor="background1" w:themeShade="A6"/>
            </w:tcBorders>
            <w:shd w:val="clear" w:color="auto" w:fill="F2F2F2" w:themeFill="background1" w:themeFillShade="F2"/>
            <w:vAlign w:val="center"/>
          </w:tcPr>
          <w:p w14:paraId="07B347CA"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1916BA61" w14:textId="31E05F42" w:rsidR="00263DFD" w:rsidRDefault="00263DFD" w:rsidP="00263DFD">
            <w:pPr>
              <w:rPr>
                <w:rFonts w:ascii="Times New Roman" w:hAnsi="Times New Roman" w:cs="Times New Roman"/>
                <w:sz w:val="12"/>
                <w:szCs w:val="12"/>
              </w:rPr>
            </w:pPr>
            <w:r>
              <w:rPr>
                <w:rFonts w:ascii="Times New Roman" w:hAnsi="Times New Roman" w:cs="Times New Roman"/>
                <w:sz w:val="12"/>
                <w:szCs w:val="12"/>
              </w:rPr>
              <w:t>SIGNORELLI</w:t>
            </w:r>
          </w:p>
          <w:p w14:paraId="17F8E831" w14:textId="77777777" w:rsidR="00263DFD" w:rsidRPr="00263DFD" w:rsidRDefault="00263DFD" w:rsidP="00263DFD">
            <w:pPr>
              <w:rPr>
                <w:rFonts w:ascii="Times New Roman" w:hAnsi="Times New Roman" w:cs="Times New Roman"/>
                <w:sz w:val="4"/>
                <w:szCs w:val="4"/>
              </w:rPr>
            </w:pPr>
          </w:p>
          <w:p w14:paraId="42F0682F"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 xml:space="preserve">… </w:t>
            </w:r>
          </w:p>
          <w:p w14:paraId="1BD99863"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 xml:space="preserve">… </w:t>
            </w:r>
          </w:p>
          <w:p w14:paraId="05B7C21E"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759EBC8E"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65B4949C"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5BB61CC8"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5B9E7881" w14:textId="747B0503" w:rsidR="00263DFD" w:rsidRP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tc>
        <w:tc>
          <w:tcPr>
            <w:tcW w:w="1164" w:type="dxa"/>
            <w:tcBorders>
              <w:bottom w:val="single" w:sz="12" w:space="0" w:color="A6A6A6" w:themeColor="background1" w:themeShade="A6"/>
            </w:tcBorders>
            <w:shd w:val="clear" w:color="auto" w:fill="F2F2F2" w:themeFill="background1" w:themeFillShade="F2"/>
            <w:vAlign w:val="center"/>
          </w:tcPr>
          <w:p w14:paraId="7EC4DA11"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60EEC50C" w14:textId="1B26FB40" w:rsidR="00263DFD" w:rsidRDefault="00263DFD" w:rsidP="00263DFD">
            <w:pPr>
              <w:rPr>
                <w:rFonts w:ascii="Times New Roman" w:hAnsi="Times New Roman" w:cs="Times New Roman"/>
                <w:sz w:val="12"/>
                <w:szCs w:val="12"/>
              </w:rPr>
            </w:pPr>
            <w:r>
              <w:rPr>
                <w:rFonts w:ascii="Times New Roman" w:hAnsi="Times New Roman" w:cs="Times New Roman"/>
                <w:sz w:val="12"/>
                <w:szCs w:val="12"/>
              </w:rPr>
              <w:t xml:space="preserve">… </w:t>
            </w:r>
          </w:p>
          <w:p w14:paraId="430A3566" w14:textId="77777777" w:rsidR="00263DFD" w:rsidRPr="00263DFD" w:rsidRDefault="00263DFD" w:rsidP="00263DFD">
            <w:pPr>
              <w:rPr>
                <w:rFonts w:ascii="Times New Roman" w:hAnsi="Times New Roman" w:cs="Times New Roman"/>
                <w:sz w:val="4"/>
                <w:szCs w:val="4"/>
              </w:rPr>
            </w:pPr>
          </w:p>
          <w:p w14:paraId="79AF744D"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 xml:space="preserve">… </w:t>
            </w:r>
          </w:p>
          <w:p w14:paraId="5B0D9D8A"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 xml:space="preserve">… </w:t>
            </w:r>
          </w:p>
          <w:p w14:paraId="3461A2CE"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20AF935A"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0AB4A75C"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4F8528B9" w14:textId="77777777" w:rsid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p w14:paraId="6981E665" w14:textId="427812CE" w:rsidR="00263DFD" w:rsidRPr="00263DFD" w:rsidRDefault="00263DFD" w:rsidP="00263DFD">
            <w:pPr>
              <w:rPr>
                <w:rFonts w:ascii="Times New Roman" w:hAnsi="Times New Roman" w:cs="Times New Roman"/>
                <w:sz w:val="12"/>
                <w:szCs w:val="12"/>
              </w:rPr>
            </w:pPr>
            <w:r>
              <w:rPr>
                <w:rFonts w:ascii="Times New Roman" w:hAnsi="Times New Roman" w:cs="Times New Roman"/>
                <w:sz w:val="12"/>
                <w:szCs w:val="12"/>
              </w:rPr>
              <w:t>…</w:t>
            </w:r>
          </w:p>
        </w:tc>
      </w:tr>
    </w:tbl>
    <w:p w14:paraId="2622E455" w14:textId="3901B521" w:rsidR="00885DAC" w:rsidRDefault="00885DAC" w:rsidP="00885DAC">
      <w:pPr>
        <w:spacing w:after="80" w:line="288" w:lineRule="auto"/>
        <w:rPr>
          <w:rFonts w:ascii="Times New Roman" w:hAnsi="Times New Roman" w:cs="Times New Roman"/>
          <w:sz w:val="24"/>
          <w:szCs w:val="24"/>
        </w:rPr>
      </w:pPr>
    </w:p>
    <w:p w14:paraId="14039BC3" w14:textId="502AF2A0" w:rsidR="00885DAC" w:rsidRDefault="00E97242" w:rsidP="00AD3046">
      <w:pPr>
        <w:tabs>
          <w:tab w:val="left" w:pos="3150"/>
        </w:tabs>
        <w:spacing w:after="120" w:line="288" w:lineRule="auto"/>
        <w:jc w:val="both"/>
        <w:rPr>
          <w:rFonts w:ascii="Times New Roman" w:hAnsi="Times New Roman" w:cs="Times New Roman"/>
        </w:rPr>
      </w:pPr>
      <w:r w:rsidRPr="00AD3046">
        <w:rPr>
          <w:rFonts w:ascii="Times New Roman" w:hAnsi="Times New Roman" w:cs="Times New Roman"/>
        </w:rPr>
        <w:t>Annual work plans</w:t>
      </w:r>
      <w:r w:rsidR="00AD3046" w:rsidRPr="00AD3046">
        <w:rPr>
          <w:rFonts w:ascii="Times New Roman" w:hAnsi="Times New Roman" w:cs="Times New Roman"/>
        </w:rPr>
        <w:t xml:space="preserve"> (for the following year)</w:t>
      </w:r>
      <w:r w:rsidRPr="00AD3046">
        <w:rPr>
          <w:rFonts w:ascii="Times New Roman" w:hAnsi="Times New Roman" w:cs="Times New Roman"/>
        </w:rPr>
        <w:t xml:space="preserve"> </w:t>
      </w:r>
      <w:r w:rsidR="00AD3046" w:rsidRPr="00AD3046">
        <w:rPr>
          <w:rFonts w:ascii="Times New Roman" w:hAnsi="Times New Roman" w:cs="Times New Roman"/>
        </w:rPr>
        <w:t>will be presented each year at the General Assembly, and preliminarily approved; subject to confirmation via online vote in Q4.</w:t>
      </w:r>
    </w:p>
    <w:p w14:paraId="1AAAD0C6" w14:textId="76662861" w:rsidR="00AD3046" w:rsidRPr="00AD3046" w:rsidRDefault="00AD3046" w:rsidP="00D96A31">
      <w:pPr>
        <w:tabs>
          <w:tab w:val="left" w:pos="3150"/>
        </w:tabs>
        <w:spacing w:after="240" w:line="288" w:lineRule="auto"/>
        <w:jc w:val="both"/>
        <w:rPr>
          <w:rFonts w:ascii="Times New Roman" w:hAnsi="Times New Roman" w:cs="Times New Roman"/>
        </w:rPr>
      </w:pPr>
      <w:r>
        <w:rPr>
          <w:rFonts w:ascii="Times New Roman" w:hAnsi="Times New Roman" w:cs="Times New Roman"/>
        </w:rPr>
        <w:t>Mid-term evaluation scheduled for the period between 2022-2023 Retreats/General Assemblies.</w:t>
      </w:r>
    </w:p>
    <w:sectPr w:rsidR="00AD3046" w:rsidRPr="00AD3046" w:rsidSect="006E23DD">
      <w:footerReference w:type="default" r:id="rId11"/>
      <w:footnotePr>
        <w:numFmt w:val="chicago"/>
        <w:numRestart w:val="eachPage"/>
      </w:footnotePr>
      <w:pgSz w:w="11906" w:h="16838"/>
      <w:pgMar w:top="1440" w:right="1440" w:bottom="28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420068" w14:textId="77777777" w:rsidR="00AC4771" w:rsidRDefault="00AC4771" w:rsidP="00F57FA8">
      <w:pPr>
        <w:spacing w:after="0" w:line="240" w:lineRule="auto"/>
      </w:pPr>
      <w:r>
        <w:separator/>
      </w:r>
    </w:p>
  </w:endnote>
  <w:endnote w:type="continuationSeparator" w:id="0">
    <w:p w14:paraId="690C2729" w14:textId="77777777" w:rsidR="00AC4771" w:rsidRDefault="00AC4771" w:rsidP="00F57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altName w:val="Times New Roman"/>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5458663"/>
      <w:docPartObj>
        <w:docPartGallery w:val="Page Numbers (Bottom of Page)"/>
        <w:docPartUnique/>
      </w:docPartObj>
    </w:sdtPr>
    <w:sdtEndPr>
      <w:rPr>
        <w:rFonts w:ascii="Times New Roman" w:hAnsi="Times New Roman" w:cs="Times New Roman"/>
        <w:noProof/>
      </w:rPr>
    </w:sdtEndPr>
    <w:sdtContent>
      <w:p w14:paraId="5667D415" w14:textId="7E023F89" w:rsidR="001637B5" w:rsidRPr="00F57FA8" w:rsidRDefault="001637B5">
        <w:pPr>
          <w:pStyle w:val="Footer"/>
          <w:jc w:val="right"/>
          <w:rPr>
            <w:rFonts w:ascii="Times New Roman" w:hAnsi="Times New Roman" w:cs="Times New Roman"/>
          </w:rPr>
        </w:pPr>
        <w:r w:rsidRPr="00F57FA8">
          <w:rPr>
            <w:rFonts w:ascii="Times New Roman" w:hAnsi="Times New Roman" w:cs="Times New Roman"/>
          </w:rPr>
          <w:fldChar w:fldCharType="begin"/>
        </w:r>
        <w:r w:rsidRPr="00F57FA8">
          <w:rPr>
            <w:rFonts w:ascii="Times New Roman" w:hAnsi="Times New Roman" w:cs="Times New Roman"/>
          </w:rPr>
          <w:instrText xml:space="preserve"> PAGE   \* MERGEFORMAT </w:instrText>
        </w:r>
        <w:r w:rsidRPr="00F57FA8">
          <w:rPr>
            <w:rFonts w:ascii="Times New Roman" w:hAnsi="Times New Roman" w:cs="Times New Roman"/>
          </w:rPr>
          <w:fldChar w:fldCharType="separate"/>
        </w:r>
        <w:r w:rsidR="00C84272">
          <w:rPr>
            <w:rFonts w:ascii="Times New Roman" w:hAnsi="Times New Roman" w:cs="Times New Roman"/>
            <w:noProof/>
          </w:rPr>
          <w:t>2</w:t>
        </w:r>
        <w:r w:rsidRPr="00F57FA8">
          <w:rPr>
            <w:rFonts w:ascii="Times New Roman" w:hAnsi="Times New Roman" w:cs="Times New Roman"/>
            <w:noProof/>
          </w:rPr>
          <w:fldChar w:fldCharType="end"/>
        </w:r>
      </w:p>
    </w:sdtContent>
  </w:sdt>
  <w:p w14:paraId="1FCE1839" w14:textId="77777777" w:rsidR="001637B5" w:rsidRDefault="00163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A5450E" w14:textId="77777777" w:rsidR="00AC4771" w:rsidRDefault="00AC4771" w:rsidP="00F57FA8">
      <w:pPr>
        <w:spacing w:after="0" w:line="240" w:lineRule="auto"/>
      </w:pPr>
      <w:r>
        <w:separator/>
      </w:r>
    </w:p>
  </w:footnote>
  <w:footnote w:type="continuationSeparator" w:id="0">
    <w:p w14:paraId="7F5339E7" w14:textId="77777777" w:rsidR="00AC4771" w:rsidRDefault="00AC4771" w:rsidP="00F57FA8">
      <w:pPr>
        <w:spacing w:after="0" w:line="240" w:lineRule="auto"/>
      </w:pPr>
      <w:r>
        <w:continuationSeparator/>
      </w:r>
    </w:p>
  </w:footnote>
  <w:footnote w:id="1">
    <w:p w14:paraId="77390A0C" w14:textId="13882248" w:rsidR="001637B5" w:rsidRPr="00172CCA" w:rsidRDefault="001637B5" w:rsidP="00172CCA">
      <w:pPr>
        <w:spacing w:line="288" w:lineRule="auto"/>
        <w:ind w:left="360" w:hanging="360"/>
        <w:jc w:val="both"/>
        <w:rPr>
          <w:rFonts w:ascii="Times New Roman" w:hAnsi="Times New Roman" w:cs="Times New Roman"/>
        </w:rPr>
      </w:pPr>
      <w:r w:rsidRPr="00172CCA">
        <w:rPr>
          <w:rStyle w:val="FootnoteReference"/>
          <w:rFonts w:ascii="Times New Roman" w:hAnsi="Times New Roman" w:cs="Times New Roman"/>
          <w:sz w:val="28"/>
          <w:szCs w:val="28"/>
        </w:rPr>
        <w:footnoteRef/>
      </w:r>
      <w:r w:rsidRPr="00172CCA">
        <w:rPr>
          <w:rFonts w:ascii="Times New Roman" w:hAnsi="Times New Roman" w:cs="Times New Roman"/>
          <w:sz w:val="28"/>
          <w:szCs w:val="28"/>
        </w:rPr>
        <w:t xml:space="preserve"> </w:t>
      </w:r>
      <w:r w:rsidRPr="00172CCA">
        <w:rPr>
          <w:rFonts w:ascii="Times New Roman" w:hAnsi="Times New Roman" w:cs="Times New Roman"/>
        </w:rPr>
        <w:tab/>
        <w:t>Activities and outputs remaining exclusive to ASPHER members are marked with “</w:t>
      </w:r>
      <w:r w:rsidRPr="00172CCA">
        <w:rPr>
          <w:rStyle w:val="FootnoteReference"/>
          <w:rFonts w:ascii="Times New Roman" w:hAnsi="Times New Roman" w:cs="Times New Roman"/>
          <w:sz w:val="28"/>
          <w:szCs w:val="28"/>
        </w:rPr>
        <w:footnoteRef/>
      </w:r>
      <w:r w:rsidRPr="00172CCA">
        <w:rPr>
          <w:rFonts w:ascii="Times New Roman" w:hAnsi="Times New Roman" w:cs="Times New Roman"/>
        </w:rPr>
        <w:t>”</w:t>
      </w:r>
    </w:p>
  </w:footnote>
  <w:footnote w:id="2">
    <w:p w14:paraId="4BA7C21F" w14:textId="77777777" w:rsidR="001637B5" w:rsidRPr="00E10881" w:rsidRDefault="001637B5" w:rsidP="00E10881">
      <w:pPr>
        <w:pStyle w:val="FootnoteText"/>
        <w:ind w:left="360" w:hanging="360"/>
        <w:rPr>
          <w:rFonts w:ascii="Times New Roman" w:hAnsi="Times New Roman" w:cs="Times New Roman"/>
          <w:lang w:val="en-US"/>
        </w:rPr>
      </w:pPr>
      <w:r w:rsidRPr="00E10881">
        <w:rPr>
          <w:rStyle w:val="FootnoteReference"/>
          <w:rFonts w:ascii="Times New Roman" w:hAnsi="Times New Roman" w:cs="Times New Roman"/>
          <w:sz w:val="28"/>
          <w:szCs w:val="28"/>
        </w:rPr>
        <w:footnoteRef/>
      </w:r>
      <w:r w:rsidRPr="00E10881">
        <w:rPr>
          <w:rFonts w:ascii="Times New Roman" w:hAnsi="Times New Roman" w:cs="Times New Roman"/>
          <w:sz w:val="28"/>
          <w:szCs w:val="28"/>
        </w:rPr>
        <w:t xml:space="preserve"> </w:t>
      </w:r>
      <w:r w:rsidRPr="00E10881">
        <w:rPr>
          <w:rFonts w:ascii="Times New Roman" w:hAnsi="Times New Roman" w:cs="Times New Roman"/>
        </w:rPr>
        <w:tab/>
      </w:r>
      <w:r w:rsidRPr="00E10881">
        <w:rPr>
          <w:rFonts w:ascii="Times New Roman" w:hAnsi="Times New Roman" w:cs="Times New Roman"/>
          <w:sz w:val="22"/>
          <w:szCs w:val="22"/>
        </w:rPr>
        <w:t>Activities and outputs remaining exclusive to ASPHER members are marked with “</w:t>
      </w:r>
      <w:r w:rsidRPr="00E10881">
        <w:rPr>
          <w:rStyle w:val="FootnoteReference"/>
          <w:rFonts w:ascii="Times New Roman" w:hAnsi="Times New Roman" w:cs="Times New Roman"/>
          <w:sz w:val="28"/>
          <w:szCs w:val="28"/>
        </w:rPr>
        <w:footnoteRef/>
      </w:r>
      <w:r w:rsidRPr="00E10881">
        <w:rPr>
          <w:rFonts w:ascii="Times New Roman" w:hAnsi="Times New Roman" w:cs="Times New Roman"/>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174C16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90A33"/>
    <w:multiLevelType w:val="hybridMultilevel"/>
    <w:tmpl w:val="F31AEC12"/>
    <w:lvl w:ilvl="0" w:tplc="12048766">
      <w:start w:val="1"/>
      <w:numFmt w:val="bullet"/>
      <w:lvlText w:val="•"/>
      <w:lvlJc w:val="left"/>
      <w:pPr>
        <w:tabs>
          <w:tab w:val="num" w:pos="720"/>
        </w:tabs>
        <w:ind w:left="720" w:hanging="360"/>
      </w:pPr>
      <w:rPr>
        <w:rFonts w:ascii="Arial" w:hAnsi="Arial" w:hint="default"/>
      </w:rPr>
    </w:lvl>
    <w:lvl w:ilvl="1" w:tplc="E22C5A92" w:tentative="1">
      <w:start w:val="1"/>
      <w:numFmt w:val="bullet"/>
      <w:lvlText w:val="•"/>
      <w:lvlJc w:val="left"/>
      <w:pPr>
        <w:tabs>
          <w:tab w:val="num" w:pos="1440"/>
        </w:tabs>
        <w:ind w:left="1440" w:hanging="360"/>
      </w:pPr>
      <w:rPr>
        <w:rFonts w:ascii="Arial" w:hAnsi="Arial" w:hint="default"/>
      </w:rPr>
    </w:lvl>
    <w:lvl w:ilvl="2" w:tplc="F71A50D0" w:tentative="1">
      <w:start w:val="1"/>
      <w:numFmt w:val="bullet"/>
      <w:lvlText w:val="•"/>
      <w:lvlJc w:val="left"/>
      <w:pPr>
        <w:tabs>
          <w:tab w:val="num" w:pos="2160"/>
        </w:tabs>
        <w:ind w:left="2160" w:hanging="360"/>
      </w:pPr>
      <w:rPr>
        <w:rFonts w:ascii="Arial" w:hAnsi="Arial" w:hint="default"/>
      </w:rPr>
    </w:lvl>
    <w:lvl w:ilvl="3" w:tplc="C4AA20C6" w:tentative="1">
      <w:start w:val="1"/>
      <w:numFmt w:val="bullet"/>
      <w:lvlText w:val="•"/>
      <w:lvlJc w:val="left"/>
      <w:pPr>
        <w:tabs>
          <w:tab w:val="num" w:pos="2880"/>
        </w:tabs>
        <w:ind w:left="2880" w:hanging="360"/>
      </w:pPr>
      <w:rPr>
        <w:rFonts w:ascii="Arial" w:hAnsi="Arial" w:hint="default"/>
      </w:rPr>
    </w:lvl>
    <w:lvl w:ilvl="4" w:tplc="969C7004" w:tentative="1">
      <w:start w:val="1"/>
      <w:numFmt w:val="bullet"/>
      <w:lvlText w:val="•"/>
      <w:lvlJc w:val="left"/>
      <w:pPr>
        <w:tabs>
          <w:tab w:val="num" w:pos="3600"/>
        </w:tabs>
        <w:ind w:left="3600" w:hanging="360"/>
      </w:pPr>
      <w:rPr>
        <w:rFonts w:ascii="Arial" w:hAnsi="Arial" w:hint="default"/>
      </w:rPr>
    </w:lvl>
    <w:lvl w:ilvl="5" w:tplc="CF3A7D9C" w:tentative="1">
      <w:start w:val="1"/>
      <w:numFmt w:val="bullet"/>
      <w:lvlText w:val="•"/>
      <w:lvlJc w:val="left"/>
      <w:pPr>
        <w:tabs>
          <w:tab w:val="num" w:pos="4320"/>
        </w:tabs>
        <w:ind w:left="4320" w:hanging="360"/>
      </w:pPr>
      <w:rPr>
        <w:rFonts w:ascii="Arial" w:hAnsi="Arial" w:hint="default"/>
      </w:rPr>
    </w:lvl>
    <w:lvl w:ilvl="6" w:tplc="59F6C7A4" w:tentative="1">
      <w:start w:val="1"/>
      <w:numFmt w:val="bullet"/>
      <w:lvlText w:val="•"/>
      <w:lvlJc w:val="left"/>
      <w:pPr>
        <w:tabs>
          <w:tab w:val="num" w:pos="5040"/>
        </w:tabs>
        <w:ind w:left="5040" w:hanging="360"/>
      </w:pPr>
      <w:rPr>
        <w:rFonts w:ascii="Arial" w:hAnsi="Arial" w:hint="default"/>
      </w:rPr>
    </w:lvl>
    <w:lvl w:ilvl="7" w:tplc="54803392" w:tentative="1">
      <w:start w:val="1"/>
      <w:numFmt w:val="bullet"/>
      <w:lvlText w:val="•"/>
      <w:lvlJc w:val="left"/>
      <w:pPr>
        <w:tabs>
          <w:tab w:val="num" w:pos="5760"/>
        </w:tabs>
        <w:ind w:left="5760" w:hanging="360"/>
      </w:pPr>
      <w:rPr>
        <w:rFonts w:ascii="Arial" w:hAnsi="Arial" w:hint="default"/>
      </w:rPr>
    </w:lvl>
    <w:lvl w:ilvl="8" w:tplc="B2E6AD8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CE1762"/>
    <w:multiLevelType w:val="hybridMultilevel"/>
    <w:tmpl w:val="C104715E"/>
    <w:lvl w:ilvl="0" w:tplc="2416ED4A">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D0177C"/>
    <w:multiLevelType w:val="hybridMultilevel"/>
    <w:tmpl w:val="6F605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297D4D"/>
    <w:multiLevelType w:val="hybridMultilevel"/>
    <w:tmpl w:val="72943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BB0F37"/>
    <w:multiLevelType w:val="hybridMultilevel"/>
    <w:tmpl w:val="CCF42A74"/>
    <w:lvl w:ilvl="0" w:tplc="63B0DB1E">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867CF3"/>
    <w:multiLevelType w:val="hybridMultilevel"/>
    <w:tmpl w:val="139A64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8401F4"/>
    <w:multiLevelType w:val="hybridMultilevel"/>
    <w:tmpl w:val="501219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F95BCB"/>
    <w:multiLevelType w:val="hybridMultilevel"/>
    <w:tmpl w:val="F300F482"/>
    <w:lvl w:ilvl="0" w:tplc="CEA8AF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370218"/>
    <w:multiLevelType w:val="hybridMultilevel"/>
    <w:tmpl w:val="2E9A58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56222A"/>
    <w:multiLevelType w:val="hybridMultilevel"/>
    <w:tmpl w:val="704C97DA"/>
    <w:lvl w:ilvl="0" w:tplc="20744D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DD93374"/>
    <w:multiLevelType w:val="hybridMultilevel"/>
    <w:tmpl w:val="AC84D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2"/>
  </w:num>
  <w:num w:numId="4">
    <w:abstractNumId w:val="1"/>
  </w:num>
  <w:num w:numId="5">
    <w:abstractNumId w:val="4"/>
  </w:num>
  <w:num w:numId="6">
    <w:abstractNumId w:val="0"/>
  </w:num>
  <w:num w:numId="7">
    <w:abstractNumId w:val="11"/>
  </w:num>
  <w:num w:numId="8">
    <w:abstractNumId w:val="10"/>
  </w:num>
  <w:num w:numId="9">
    <w:abstractNumId w:val="6"/>
  </w:num>
  <w:num w:numId="10">
    <w:abstractNumId w:val="3"/>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D6D"/>
    <w:rsid w:val="00004BF9"/>
    <w:rsid w:val="00012E22"/>
    <w:rsid w:val="00016A72"/>
    <w:rsid w:val="00020D84"/>
    <w:rsid w:val="00023383"/>
    <w:rsid w:val="00033869"/>
    <w:rsid w:val="000415F8"/>
    <w:rsid w:val="00067ADB"/>
    <w:rsid w:val="00084618"/>
    <w:rsid w:val="000A6BBB"/>
    <w:rsid w:val="000B031E"/>
    <w:rsid w:val="000B53DE"/>
    <w:rsid w:val="000C4F43"/>
    <w:rsid w:val="000C72F8"/>
    <w:rsid w:val="000D5447"/>
    <w:rsid w:val="000D5729"/>
    <w:rsid w:val="000D7EFA"/>
    <w:rsid w:val="000E21E3"/>
    <w:rsid w:val="000F3D1C"/>
    <w:rsid w:val="000F4C7C"/>
    <w:rsid w:val="00114B8C"/>
    <w:rsid w:val="00124730"/>
    <w:rsid w:val="00125671"/>
    <w:rsid w:val="00126EA3"/>
    <w:rsid w:val="00160564"/>
    <w:rsid w:val="001621A5"/>
    <w:rsid w:val="001637B5"/>
    <w:rsid w:val="0017296C"/>
    <w:rsid w:val="00172CCA"/>
    <w:rsid w:val="00183FFD"/>
    <w:rsid w:val="001911BF"/>
    <w:rsid w:val="001940B6"/>
    <w:rsid w:val="0019534B"/>
    <w:rsid w:val="00196278"/>
    <w:rsid w:val="001A5A01"/>
    <w:rsid w:val="001A79CB"/>
    <w:rsid w:val="001B43C6"/>
    <w:rsid w:val="00200507"/>
    <w:rsid w:val="002242BA"/>
    <w:rsid w:val="00227A30"/>
    <w:rsid w:val="00242400"/>
    <w:rsid w:val="00263DFD"/>
    <w:rsid w:val="002759B7"/>
    <w:rsid w:val="002761F8"/>
    <w:rsid w:val="00281340"/>
    <w:rsid w:val="00291EA6"/>
    <w:rsid w:val="00292E81"/>
    <w:rsid w:val="002B40DA"/>
    <w:rsid w:val="002B5FDA"/>
    <w:rsid w:val="002C795F"/>
    <w:rsid w:val="002D675E"/>
    <w:rsid w:val="002D79A7"/>
    <w:rsid w:val="002E3ECC"/>
    <w:rsid w:val="00300BFE"/>
    <w:rsid w:val="00301785"/>
    <w:rsid w:val="00330CE0"/>
    <w:rsid w:val="00352C42"/>
    <w:rsid w:val="00364D14"/>
    <w:rsid w:val="00371AD3"/>
    <w:rsid w:val="00372531"/>
    <w:rsid w:val="00373753"/>
    <w:rsid w:val="0037500B"/>
    <w:rsid w:val="00380A5E"/>
    <w:rsid w:val="003943AA"/>
    <w:rsid w:val="00395E5B"/>
    <w:rsid w:val="003A3303"/>
    <w:rsid w:val="003A7DB9"/>
    <w:rsid w:val="003B26B5"/>
    <w:rsid w:val="003B5796"/>
    <w:rsid w:val="003C2B1C"/>
    <w:rsid w:val="003C6EA1"/>
    <w:rsid w:val="003F0A7E"/>
    <w:rsid w:val="003F3BAD"/>
    <w:rsid w:val="00410F7F"/>
    <w:rsid w:val="00412E67"/>
    <w:rsid w:val="004243AA"/>
    <w:rsid w:val="00442099"/>
    <w:rsid w:val="00452076"/>
    <w:rsid w:val="00481CE9"/>
    <w:rsid w:val="00482989"/>
    <w:rsid w:val="00483856"/>
    <w:rsid w:val="004A02CE"/>
    <w:rsid w:val="004C2905"/>
    <w:rsid w:val="004D55BC"/>
    <w:rsid w:val="004E531D"/>
    <w:rsid w:val="005133F0"/>
    <w:rsid w:val="00530984"/>
    <w:rsid w:val="00541EAF"/>
    <w:rsid w:val="00553D24"/>
    <w:rsid w:val="00566546"/>
    <w:rsid w:val="0057655B"/>
    <w:rsid w:val="00590D46"/>
    <w:rsid w:val="005C0DE6"/>
    <w:rsid w:val="005C24EB"/>
    <w:rsid w:val="005C602C"/>
    <w:rsid w:val="005D1B13"/>
    <w:rsid w:val="005E1A82"/>
    <w:rsid w:val="00610932"/>
    <w:rsid w:val="00625A64"/>
    <w:rsid w:val="00641EE1"/>
    <w:rsid w:val="00654847"/>
    <w:rsid w:val="00663220"/>
    <w:rsid w:val="00665880"/>
    <w:rsid w:val="00665E8C"/>
    <w:rsid w:val="006663A2"/>
    <w:rsid w:val="0067123C"/>
    <w:rsid w:val="006730F8"/>
    <w:rsid w:val="00674C53"/>
    <w:rsid w:val="00686D9C"/>
    <w:rsid w:val="006A1B8B"/>
    <w:rsid w:val="006B13D4"/>
    <w:rsid w:val="006B1EA1"/>
    <w:rsid w:val="006C2C0F"/>
    <w:rsid w:val="006C3C26"/>
    <w:rsid w:val="006C40B4"/>
    <w:rsid w:val="006C5242"/>
    <w:rsid w:val="006E23DD"/>
    <w:rsid w:val="006F4228"/>
    <w:rsid w:val="00702522"/>
    <w:rsid w:val="00703C49"/>
    <w:rsid w:val="00713B6B"/>
    <w:rsid w:val="00713D6D"/>
    <w:rsid w:val="00720E99"/>
    <w:rsid w:val="00727343"/>
    <w:rsid w:val="007352C5"/>
    <w:rsid w:val="007373F7"/>
    <w:rsid w:val="007433EE"/>
    <w:rsid w:val="00754A7A"/>
    <w:rsid w:val="00761F68"/>
    <w:rsid w:val="0077683E"/>
    <w:rsid w:val="007854EC"/>
    <w:rsid w:val="007859F2"/>
    <w:rsid w:val="007A08B3"/>
    <w:rsid w:val="007C0443"/>
    <w:rsid w:val="007C75B0"/>
    <w:rsid w:val="007D1F94"/>
    <w:rsid w:val="007D73B7"/>
    <w:rsid w:val="007F02DA"/>
    <w:rsid w:val="008030EE"/>
    <w:rsid w:val="00831BD3"/>
    <w:rsid w:val="00832016"/>
    <w:rsid w:val="00837EC9"/>
    <w:rsid w:val="00852E93"/>
    <w:rsid w:val="0085319A"/>
    <w:rsid w:val="0085383A"/>
    <w:rsid w:val="00865A9D"/>
    <w:rsid w:val="00867636"/>
    <w:rsid w:val="00871F33"/>
    <w:rsid w:val="00874694"/>
    <w:rsid w:val="0088083E"/>
    <w:rsid w:val="00881517"/>
    <w:rsid w:val="00885DAC"/>
    <w:rsid w:val="00891C01"/>
    <w:rsid w:val="00893775"/>
    <w:rsid w:val="008B339B"/>
    <w:rsid w:val="008E6587"/>
    <w:rsid w:val="008F5D18"/>
    <w:rsid w:val="00911717"/>
    <w:rsid w:val="0091358C"/>
    <w:rsid w:val="00914F79"/>
    <w:rsid w:val="00927726"/>
    <w:rsid w:val="00931269"/>
    <w:rsid w:val="009376CE"/>
    <w:rsid w:val="00945876"/>
    <w:rsid w:val="0096710B"/>
    <w:rsid w:val="009732C2"/>
    <w:rsid w:val="009753C7"/>
    <w:rsid w:val="00982264"/>
    <w:rsid w:val="00997BC4"/>
    <w:rsid w:val="009A45C9"/>
    <w:rsid w:val="009A47C8"/>
    <w:rsid w:val="009B7A03"/>
    <w:rsid w:val="009C330D"/>
    <w:rsid w:val="009C47C5"/>
    <w:rsid w:val="009C5289"/>
    <w:rsid w:val="009C6D15"/>
    <w:rsid w:val="009D35E9"/>
    <w:rsid w:val="009E6CB9"/>
    <w:rsid w:val="009F043B"/>
    <w:rsid w:val="00A06A0A"/>
    <w:rsid w:val="00A14C79"/>
    <w:rsid w:val="00A335E4"/>
    <w:rsid w:val="00A405A1"/>
    <w:rsid w:val="00A54310"/>
    <w:rsid w:val="00A5497C"/>
    <w:rsid w:val="00A54E75"/>
    <w:rsid w:val="00A56CAF"/>
    <w:rsid w:val="00A8150B"/>
    <w:rsid w:val="00A83B87"/>
    <w:rsid w:val="00A86CFF"/>
    <w:rsid w:val="00A917F2"/>
    <w:rsid w:val="00A94000"/>
    <w:rsid w:val="00AA1C2E"/>
    <w:rsid w:val="00AA1C5E"/>
    <w:rsid w:val="00AB088C"/>
    <w:rsid w:val="00AC1661"/>
    <w:rsid w:val="00AC4771"/>
    <w:rsid w:val="00AC4B0F"/>
    <w:rsid w:val="00AD3046"/>
    <w:rsid w:val="00AE56B8"/>
    <w:rsid w:val="00AE5B99"/>
    <w:rsid w:val="00AF2690"/>
    <w:rsid w:val="00B01BDB"/>
    <w:rsid w:val="00B11FE7"/>
    <w:rsid w:val="00B12172"/>
    <w:rsid w:val="00B1496F"/>
    <w:rsid w:val="00B2629F"/>
    <w:rsid w:val="00B32DDC"/>
    <w:rsid w:val="00B3586F"/>
    <w:rsid w:val="00B4565C"/>
    <w:rsid w:val="00B51B35"/>
    <w:rsid w:val="00B64C94"/>
    <w:rsid w:val="00B75AEE"/>
    <w:rsid w:val="00B7714D"/>
    <w:rsid w:val="00B85452"/>
    <w:rsid w:val="00B96164"/>
    <w:rsid w:val="00B97603"/>
    <w:rsid w:val="00BA4C81"/>
    <w:rsid w:val="00BA5F25"/>
    <w:rsid w:val="00BB00DA"/>
    <w:rsid w:val="00BB14F9"/>
    <w:rsid w:val="00BD01F9"/>
    <w:rsid w:val="00BD41DA"/>
    <w:rsid w:val="00BE4868"/>
    <w:rsid w:val="00BF0ABB"/>
    <w:rsid w:val="00BF246E"/>
    <w:rsid w:val="00BF5FD3"/>
    <w:rsid w:val="00C00EC9"/>
    <w:rsid w:val="00C02543"/>
    <w:rsid w:val="00C06614"/>
    <w:rsid w:val="00C1235B"/>
    <w:rsid w:val="00C21EB3"/>
    <w:rsid w:val="00C22110"/>
    <w:rsid w:val="00C4357A"/>
    <w:rsid w:val="00C514C8"/>
    <w:rsid w:val="00C647BB"/>
    <w:rsid w:val="00C678FD"/>
    <w:rsid w:val="00C74B84"/>
    <w:rsid w:val="00C84272"/>
    <w:rsid w:val="00C9372A"/>
    <w:rsid w:val="00CA4AED"/>
    <w:rsid w:val="00CB23BF"/>
    <w:rsid w:val="00CB57E4"/>
    <w:rsid w:val="00CB5A52"/>
    <w:rsid w:val="00CD04E9"/>
    <w:rsid w:val="00CD4F69"/>
    <w:rsid w:val="00CE3582"/>
    <w:rsid w:val="00D20955"/>
    <w:rsid w:val="00D32D38"/>
    <w:rsid w:val="00D4323A"/>
    <w:rsid w:val="00D432B9"/>
    <w:rsid w:val="00D605D5"/>
    <w:rsid w:val="00D6605E"/>
    <w:rsid w:val="00D81F19"/>
    <w:rsid w:val="00D96A31"/>
    <w:rsid w:val="00DD5C0D"/>
    <w:rsid w:val="00DE1362"/>
    <w:rsid w:val="00DE4261"/>
    <w:rsid w:val="00DF78A1"/>
    <w:rsid w:val="00E10881"/>
    <w:rsid w:val="00E13BE2"/>
    <w:rsid w:val="00E33C67"/>
    <w:rsid w:val="00E52258"/>
    <w:rsid w:val="00E551C8"/>
    <w:rsid w:val="00E5779C"/>
    <w:rsid w:val="00E6666F"/>
    <w:rsid w:val="00E72687"/>
    <w:rsid w:val="00E93D5A"/>
    <w:rsid w:val="00E97242"/>
    <w:rsid w:val="00EB03D0"/>
    <w:rsid w:val="00EB4648"/>
    <w:rsid w:val="00EB54D5"/>
    <w:rsid w:val="00EB74E2"/>
    <w:rsid w:val="00EC3C21"/>
    <w:rsid w:val="00ED22E3"/>
    <w:rsid w:val="00EE6A6E"/>
    <w:rsid w:val="00EF62A8"/>
    <w:rsid w:val="00F054D2"/>
    <w:rsid w:val="00F141EE"/>
    <w:rsid w:val="00F17288"/>
    <w:rsid w:val="00F35FA2"/>
    <w:rsid w:val="00F47167"/>
    <w:rsid w:val="00F4786F"/>
    <w:rsid w:val="00F57FA8"/>
    <w:rsid w:val="00F624CE"/>
    <w:rsid w:val="00F73A4B"/>
    <w:rsid w:val="00F77883"/>
    <w:rsid w:val="00F909AF"/>
    <w:rsid w:val="00FA79FB"/>
    <w:rsid w:val="00FB272C"/>
    <w:rsid w:val="00FB6251"/>
    <w:rsid w:val="00FF255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B906C3"/>
  <w15:docId w15:val="{0E0F79BE-E751-446C-80E2-D688AAD70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47C5"/>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F909AF"/>
    <w:pPr>
      <w:ind w:left="720"/>
      <w:contextualSpacing/>
    </w:pPr>
  </w:style>
  <w:style w:type="paragraph" w:styleId="BalloonText">
    <w:name w:val="Balloon Text"/>
    <w:basedOn w:val="Normal"/>
    <w:link w:val="BalloonTextChar"/>
    <w:uiPriority w:val="99"/>
    <w:semiHidden/>
    <w:unhideWhenUsed/>
    <w:rsid w:val="00A14C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C79"/>
    <w:rPr>
      <w:rFonts w:ascii="Segoe UI" w:hAnsi="Segoe UI" w:cs="Segoe UI"/>
      <w:sz w:val="18"/>
      <w:szCs w:val="18"/>
    </w:rPr>
  </w:style>
  <w:style w:type="paragraph" w:styleId="NormalWeb">
    <w:name w:val="Normal (Web)"/>
    <w:basedOn w:val="Normal"/>
    <w:uiPriority w:val="99"/>
    <w:semiHidden/>
    <w:unhideWhenUsed/>
    <w:rsid w:val="00C937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84618"/>
    <w:rPr>
      <w:color w:val="0000FF"/>
      <w:u w:val="single"/>
    </w:rPr>
  </w:style>
  <w:style w:type="character" w:customStyle="1" w:styleId="UnresolvedMention1">
    <w:name w:val="Unresolved Mention1"/>
    <w:basedOn w:val="DefaultParagraphFont"/>
    <w:uiPriority w:val="99"/>
    <w:semiHidden/>
    <w:unhideWhenUsed/>
    <w:rsid w:val="00AC4B0F"/>
    <w:rPr>
      <w:color w:val="605E5C"/>
      <w:shd w:val="clear" w:color="auto" w:fill="E1DFDD"/>
    </w:rPr>
  </w:style>
  <w:style w:type="table" w:styleId="TableGrid">
    <w:name w:val="Table Grid"/>
    <w:basedOn w:val="TableNormal"/>
    <w:uiPriority w:val="39"/>
    <w:rsid w:val="00A81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4694"/>
    <w:rPr>
      <w:sz w:val="18"/>
      <w:szCs w:val="18"/>
    </w:rPr>
  </w:style>
  <w:style w:type="paragraph" w:styleId="CommentText">
    <w:name w:val="annotation text"/>
    <w:basedOn w:val="Normal"/>
    <w:link w:val="CommentTextChar"/>
    <w:uiPriority w:val="99"/>
    <w:semiHidden/>
    <w:unhideWhenUsed/>
    <w:rsid w:val="00874694"/>
    <w:pPr>
      <w:spacing w:line="240" w:lineRule="auto"/>
    </w:pPr>
    <w:rPr>
      <w:sz w:val="24"/>
      <w:szCs w:val="24"/>
    </w:rPr>
  </w:style>
  <w:style w:type="character" w:customStyle="1" w:styleId="CommentTextChar">
    <w:name w:val="Comment Text Char"/>
    <w:basedOn w:val="DefaultParagraphFont"/>
    <w:link w:val="CommentText"/>
    <w:uiPriority w:val="99"/>
    <w:semiHidden/>
    <w:rsid w:val="00874694"/>
    <w:rPr>
      <w:sz w:val="24"/>
      <w:szCs w:val="24"/>
    </w:rPr>
  </w:style>
  <w:style w:type="paragraph" w:styleId="CommentSubject">
    <w:name w:val="annotation subject"/>
    <w:basedOn w:val="CommentText"/>
    <w:next w:val="CommentText"/>
    <w:link w:val="CommentSubjectChar"/>
    <w:uiPriority w:val="99"/>
    <w:semiHidden/>
    <w:unhideWhenUsed/>
    <w:rsid w:val="00874694"/>
    <w:rPr>
      <w:b/>
      <w:bCs/>
      <w:sz w:val="20"/>
      <w:szCs w:val="20"/>
    </w:rPr>
  </w:style>
  <w:style w:type="character" w:customStyle="1" w:styleId="CommentSubjectChar">
    <w:name w:val="Comment Subject Char"/>
    <w:basedOn w:val="CommentTextChar"/>
    <w:link w:val="CommentSubject"/>
    <w:uiPriority w:val="99"/>
    <w:semiHidden/>
    <w:rsid w:val="00874694"/>
    <w:rPr>
      <w:b/>
      <w:bCs/>
      <w:sz w:val="20"/>
      <w:szCs w:val="20"/>
    </w:rPr>
  </w:style>
  <w:style w:type="paragraph" w:customStyle="1" w:styleId="Normal1">
    <w:name w:val="Normal1"/>
    <w:rsid w:val="009C6D15"/>
    <w:pPr>
      <w:spacing w:after="0" w:line="276" w:lineRule="auto"/>
    </w:pPr>
    <w:rPr>
      <w:rFonts w:ascii="Arial" w:eastAsia="Arial" w:hAnsi="Arial" w:cs="Arial"/>
      <w:lang w:val="en"/>
    </w:rPr>
  </w:style>
  <w:style w:type="paragraph" w:styleId="Header">
    <w:name w:val="header"/>
    <w:basedOn w:val="Normal"/>
    <w:link w:val="HeaderChar"/>
    <w:uiPriority w:val="99"/>
    <w:unhideWhenUsed/>
    <w:rsid w:val="00F57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FA8"/>
  </w:style>
  <w:style w:type="paragraph" w:styleId="Footer">
    <w:name w:val="footer"/>
    <w:basedOn w:val="Normal"/>
    <w:link w:val="FooterChar"/>
    <w:uiPriority w:val="99"/>
    <w:unhideWhenUsed/>
    <w:rsid w:val="00F57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FA8"/>
  </w:style>
  <w:style w:type="paragraph" w:styleId="FootnoteText">
    <w:name w:val="footnote text"/>
    <w:basedOn w:val="Normal"/>
    <w:link w:val="FootnoteTextChar"/>
    <w:uiPriority w:val="99"/>
    <w:semiHidden/>
    <w:unhideWhenUsed/>
    <w:rsid w:val="00EB03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03D0"/>
    <w:rPr>
      <w:sz w:val="20"/>
      <w:szCs w:val="20"/>
    </w:rPr>
  </w:style>
  <w:style w:type="character" w:styleId="FootnoteReference">
    <w:name w:val="footnote reference"/>
    <w:basedOn w:val="DefaultParagraphFont"/>
    <w:uiPriority w:val="99"/>
    <w:semiHidden/>
    <w:unhideWhenUsed/>
    <w:rsid w:val="00EB03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7512411">
      <w:bodyDiv w:val="1"/>
      <w:marLeft w:val="0"/>
      <w:marRight w:val="0"/>
      <w:marTop w:val="0"/>
      <w:marBottom w:val="0"/>
      <w:divBdr>
        <w:top w:val="none" w:sz="0" w:space="0" w:color="auto"/>
        <w:left w:val="none" w:sz="0" w:space="0" w:color="auto"/>
        <w:bottom w:val="none" w:sz="0" w:space="0" w:color="auto"/>
        <w:right w:val="none" w:sz="0" w:space="0" w:color="auto"/>
      </w:divBdr>
    </w:div>
    <w:div w:id="1245846621">
      <w:bodyDiv w:val="1"/>
      <w:marLeft w:val="0"/>
      <w:marRight w:val="0"/>
      <w:marTop w:val="0"/>
      <w:marBottom w:val="0"/>
      <w:divBdr>
        <w:top w:val="none" w:sz="0" w:space="0" w:color="auto"/>
        <w:left w:val="none" w:sz="0" w:space="0" w:color="auto"/>
        <w:bottom w:val="none" w:sz="0" w:space="0" w:color="auto"/>
        <w:right w:val="none" w:sz="0" w:space="0" w:color="auto"/>
      </w:divBdr>
    </w:div>
    <w:div w:id="1365525032">
      <w:bodyDiv w:val="1"/>
      <w:marLeft w:val="0"/>
      <w:marRight w:val="0"/>
      <w:marTop w:val="0"/>
      <w:marBottom w:val="0"/>
      <w:divBdr>
        <w:top w:val="none" w:sz="0" w:space="0" w:color="auto"/>
        <w:left w:val="none" w:sz="0" w:space="0" w:color="auto"/>
        <w:bottom w:val="none" w:sz="0" w:space="0" w:color="auto"/>
        <w:right w:val="none" w:sz="0" w:space="0" w:color="auto"/>
      </w:divBdr>
      <w:divsChild>
        <w:div w:id="267659295">
          <w:marLeft w:val="446"/>
          <w:marRight w:val="0"/>
          <w:marTop w:val="0"/>
          <w:marBottom w:val="60"/>
          <w:divBdr>
            <w:top w:val="none" w:sz="0" w:space="0" w:color="auto"/>
            <w:left w:val="none" w:sz="0" w:space="0" w:color="auto"/>
            <w:bottom w:val="none" w:sz="0" w:space="0" w:color="auto"/>
            <w:right w:val="none" w:sz="0" w:space="0" w:color="auto"/>
          </w:divBdr>
        </w:div>
        <w:div w:id="939147470">
          <w:marLeft w:val="446"/>
          <w:marRight w:val="0"/>
          <w:marTop w:val="0"/>
          <w:marBottom w:val="60"/>
          <w:divBdr>
            <w:top w:val="none" w:sz="0" w:space="0" w:color="auto"/>
            <w:left w:val="none" w:sz="0" w:space="0" w:color="auto"/>
            <w:bottom w:val="none" w:sz="0" w:space="0" w:color="auto"/>
            <w:right w:val="none" w:sz="0" w:space="0" w:color="auto"/>
          </w:divBdr>
        </w:div>
        <w:div w:id="1027558674">
          <w:marLeft w:val="446"/>
          <w:marRight w:val="0"/>
          <w:marTop w:val="0"/>
          <w:marBottom w:val="60"/>
          <w:divBdr>
            <w:top w:val="none" w:sz="0" w:space="0" w:color="auto"/>
            <w:left w:val="none" w:sz="0" w:space="0" w:color="auto"/>
            <w:bottom w:val="none" w:sz="0" w:space="0" w:color="auto"/>
            <w:right w:val="none" w:sz="0" w:space="0" w:color="auto"/>
          </w:divBdr>
        </w:div>
        <w:div w:id="1864434396">
          <w:marLeft w:val="446"/>
          <w:marRight w:val="0"/>
          <w:marTop w:val="0"/>
          <w:marBottom w:val="360"/>
          <w:divBdr>
            <w:top w:val="none" w:sz="0" w:space="0" w:color="auto"/>
            <w:left w:val="none" w:sz="0" w:space="0" w:color="auto"/>
            <w:bottom w:val="none" w:sz="0" w:space="0" w:color="auto"/>
            <w:right w:val="none" w:sz="0" w:space="0" w:color="auto"/>
          </w:divBdr>
        </w:div>
        <w:div w:id="641889442">
          <w:marLeft w:val="446"/>
          <w:marRight w:val="0"/>
          <w:marTop w:val="0"/>
          <w:marBottom w:val="60"/>
          <w:divBdr>
            <w:top w:val="none" w:sz="0" w:space="0" w:color="auto"/>
            <w:left w:val="none" w:sz="0" w:space="0" w:color="auto"/>
            <w:bottom w:val="none" w:sz="0" w:space="0" w:color="auto"/>
            <w:right w:val="none" w:sz="0" w:space="0" w:color="auto"/>
          </w:divBdr>
        </w:div>
        <w:div w:id="339281794">
          <w:marLeft w:val="446"/>
          <w:marRight w:val="0"/>
          <w:marTop w:val="0"/>
          <w:marBottom w:val="60"/>
          <w:divBdr>
            <w:top w:val="none" w:sz="0" w:space="0" w:color="auto"/>
            <w:left w:val="none" w:sz="0" w:space="0" w:color="auto"/>
            <w:bottom w:val="none" w:sz="0" w:space="0" w:color="auto"/>
            <w:right w:val="none" w:sz="0" w:space="0" w:color="auto"/>
          </w:divBdr>
        </w:div>
        <w:div w:id="759982467">
          <w:marLeft w:val="446"/>
          <w:marRight w:val="0"/>
          <w:marTop w:val="0"/>
          <w:marBottom w:val="60"/>
          <w:divBdr>
            <w:top w:val="none" w:sz="0" w:space="0" w:color="auto"/>
            <w:left w:val="none" w:sz="0" w:space="0" w:color="auto"/>
            <w:bottom w:val="none" w:sz="0" w:space="0" w:color="auto"/>
            <w:right w:val="none" w:sz="0" w:space="0" w:color="auto"/>
          </w:divBdr>
        </w:div>
        <w:div w:id="1734621377">
          <w:marLeft w:val="446"/>
          <w:marRight w:val="0"/>
          <w:marTop w:val="0"/>
          <w:marBottom w:val="60"/>
          <w:divBdr>
            <w:top w:val="none" w:sz="0" w:space="0" w:color="auto"/>
            <w:left w:val="none" w:sz="0" w:space="0" w:color="auto"/>
            <w:bottom w:val="none" w:sz="0" w:space="0" w:color="auto"/>
            <w:right w:val="none" w:sz="0" w:space="0" w:color="auto"/>
          </w:divBdr>
        </w:div>
        <w:div w:id="1359164609">
          <w:marLeft w:val="446"/>
          <w:marRight w:val="0"/>
          <w:marTop w:val="0"/>
          <w:marBottom w:val="60"/>
          <w:divBdr>
            <w:top w:val="none" w:sz="0" w:space="0" w:color="auto"/>
            <w:left w:val="none" w:sz="0" w:space="0" w:color="auto"/>
            <w:bottom w:val="none" w:sz="0" w:space="0" w:color="auto"/>
            <w:right w:val="none" w:sz="0" w:space="0" w:color="auto"/>
          </w:divBdr>
        </w:div>
        <w:div w:id="1416781157">
          <w:marLeft w:val="446"/>
          <w:marRight w:val="0"/>
          <w:marTop w:val="0"/>
          <w:marBottom w:val="360"/>
          <w:divBdr>
            <w:top w:val="none" w:sz="0" w:space="0" w:color="auto"/>
            <w:left w:val="none" w:sz="0" w:space="0" w:color="auto"/>
            <w:bottom w:val="none" w:sz="0" w:space="0" w:color="auto"/>
            <w:right w:val="none" w:sz="0" w:space="0" w:color="auto"/>
          </w:divBdr>
        </w:div>
        <w:div w:id="126827571">
          <w:marLeft w:val="446"/>
          <w:marRight w:val="0"/>
          <w:marTop w:val="0"/>
          <w:marBottom w:val="60"/>
          <w:divBdr>
            <w:top w:val="none" w:sz="0" w:space="0" w:color="auto"/>
            <w:left w:val="none" w:sz="0" w:space="0" w:color="auto"/>
            <w:bottom w:val="none" w:sz="0" w:space="0" w:color="auto"/>
            <w:right w:val="none" w:sz="0" w:space="0" w:color="auto"/>
          </w:divBdr>
        </w:div>
        <w:div w:id="56441245">
          <w:marLeft w:val="446"/>
          <w:marRight w:val="0"/>
          <w:marTop w:val="0"/>
          <w:marBottom w:val="180"/>
          <w:divBdr>
            <w:top w:val="none" w:sz="0" w:space="0" w:color="auto"/>
            <w:left w:val="none" w:sz="0" w:space="0" w:color="auto"/>
            <w:bottom w:val="none" w:sz="0" w:space="0" w:color="auto"/>
            <w:right w:val="none" w:sz="0" w:space="0" w:color="auto"/>
          </w:divBdr>
        </w:div>
      </w:divsChild>
    </w:div>
    <w:div w:id="1403137845">
      <w:bodyDiv w:val="1"/>
      <w:marLeft w:val="0"/>
      <w:marRight w:val="0"/>
      <w:marTop w:val="0"/>
      <w:marBottom w:val="0"/>
      <w:divBdr>
        <w:top w:val="none" w:sz="0" w:space="0" w:color="auto"/>
        <w:left w:val="none" w:sz="0" w:space="0" w:color="auto"/>
        <w:bottom w:val="none" w:sz="0" w:space="0" w:color="auto"/>
        <w:right w:val="none" w:sz="0" w:space="0" w:color="auto"/>
      </w:divBdr>
    </w:div>
    <w:div w:id="1518422430">
      <w:bodyDiv w:val="1"/>
      <w:marLeft w:val="0"/>
      <w:marRight w:val="0"/>
      <w:marTop w:val="0"/>
      <w:marBottom w:val="0"/>
      <w:divBdr>
        <w:top w:val="none" w:sz="0" w:space="0" w:color="auto"/>
        <w:left w:val="none" w:sz="0" w:space="0" w:color="auto"/>
        <w:bottom w:val="none" w:sz="0" w:space="0" w:color="auto"/>
        <w:right w:val="none" w:sz="0" w:space="0" w:color="auto"/>
      </w:divBdr>
    </w:div>
    <w:div w:id="1820069294">
      <w:bodyDiv w:val="1"/>
      <w:marLeft w:val="0"/>
      <w:marRight w:val="0"/>
      <w:marTop w:val="0"/>
      <w:marBottom w:val="0"/>
      <w:divBdr>
        <w:top w:val="none" w:sz="0" w:space="0" w:color="auto"/>
        <w:left w:val="none" w:sz="0" w:space="0" w:color="auto"/>
        <w:bottom w:val="none" w:sz="0" w:space="0" w:color="auto"/>
        <w:right w:val="none" w:sz="0" w:space="0" w:color="auto"/>
      </w:divBdr>
    </w:div>
    <w:div w:id="1938899435">
      <w:bodyDiv w:val="1"/>
      <w:marLeft w:val="0"/>
      <w:marRight w:val="0"/>
      <w:marTop w:val="0"/>
      <w:marBottom w:val="0"/>
      <w:divBdr>
        <w:top w:val="none" w:sz="0" w:space="0" w:color="auto"/>
        <w:left w:val="none" w:sz="0" w:space="0" w:color="auto"/>
        <w:bottom w:val="none" w:sz="0" w:space="0" w:color="auto"/>
        <w:right w:val="none" w:sz="0" w:space="0" w:color="auto"/>
      </w:divBdr>
    </w:div>
    <w:div w:id="195378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578B4-0562-904B-8DAF-C8738D817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9</Pages>
  <Words>2645</Words>
  <Characters>15081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ASPHER</dc:creator>
  <cp:keywords/>
  <dc:description/>
  <cp:lastModifiedBy>ASPHER</cp:lastModifiedBy>
  <cp:revision>4</cp:revision>
  <cp:lastPrinted>2020-01-20T23:38:00Z</cp:lastPrinted>
  <dcterms:created xsi:type="dcterms:W3CDTF">2020-06-30T00:08:00Z</dcterms:created>
  <dcterms:modified xsi:type="dcterms:W3CDTF">2020-06-30T09:35:00Z</dcterms:modified>
</cp:coreProperties>
</file>