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7EB" w:rsidRDefault="00C677EB" w:rsidP="0054730F">
      <w:pPr>
        <w:spacing w:after="120" w:line="240" w:lineRule="auto"/>
        <w:jc w:val="center"/>
        <w:rPr>
          <w:b/>
          <w:lang w:val="en-US"/>
        </w:rPr>
      </w:pPr>
      <w:r>
        <w:rPr>
          <w:b/>
          <w:lang w:val="en-US"/>
        </w:rPr>
        <w:t>P</w:t>
      </w:r>
      <w:r w:rsidR="00C77F2F">
        <w:rPr>
          <w:b/>
          <w:lang w:val="en-US"/>
        </w:rPr>
        <w:t xml:space="preserve">ublic </w:t>
      </w:r>
      <w:r>
        <w:rPr>
          <w:b/>
          <w:lang w:val="en-US"/>
        </w:rPr>
        <w:t>H</w:t>
      </w:r>
      <w:r w:rsidR="00C77F2F">
        <w:rPr>
          <w:b/>
          <w:lang w:val="en-US"/>
        </w:rPr>
        <w:t xml:space="preserve">ealth </w:t>
      </w:r>
      <w:r>
        <w:rPr>
          <w:b/>
          <w:lang w:val="en-US"/>
        </w:rPr>
        <w:t>L</w:t>
      </w:r>
      <w:r w:rsidR="00C77F2F">
        <w:rPr>
          <w:b/>
          <w:lang w:val="en-US"/>
        </w:rPr>
        <w:t>aw WG meeting, London</w:t>
      </w:r>
      <w:r>
        <w:rPr>
          <w:b/>
          <w:lang w:val="en-US"/>
        </w:rPr>
        <w:t xml:space="preserve">, </w:t>
      </w:r>
      <w:r w:rsidR="00C77F2F">
        <w:rPr>
          <w:b/>
          <w:lang w:val="en-US"/>
        </w:rPr>
        <w:t>June</w:t>
      </w:r>
      <w:r>
        <w:rPr>
          <w:b/>
          <w:lang w:val="en-US"/>
        </w:rPr>
        <w:t xml:space="preserve"> </w:t>
      </w:r>
      <w:r w:rsidR="00C77F2F">
        <w:rPr>
          <w:b/>
          <w:lang w:val="en-US"/>
        </w:rPr>
        <w:t>22, 2018</w:t>
      </w:r>
    </w:p>
    <w:p w:rsidR="00C677EB" w:rsidRPr="003E442D" w:rsidRDefault="00C77F2F" w:rsidP="0054730F">
      <w:pPr>
        <w:spacing w:after="120" w:line="240" w:lineRule="auto"/>
        <w:jc w:val="center"/>
        <w:rPr>
          <w:b/>
          <w:lang w:val="en-US"/>
        </w:rPr>
      </w:pPr>
      <w:r w:rsidRPr="003E442D">
        <w:rPr>
          <w:b/>
          <w:lang w:val="en-US"/>
        </w:rPr>
        <w:t>Dominique Sprumont</w:t>
      </w:r>
    </w:p>
    <w:p w:rsidR="00317740" w:rsidRPr="003E442D" w:rsidRDefault="00317740" w:rsidP="0054730F">
      <w:pPr>
        <w:spacing w:after="120" w:line="240" w:lineRule="auto"/>
        <w:jc w:val="center"/>
        <w:rPr>
          <w:b/>
          <w:lang w:val="en-US"/>
        </w:rPr>
      </w:pPr>
    </w:p>
    <w:p w:rsidR="00C677EB" w:rsidRPr="003E442D" w:rsidRDefault="00C677EB" w:rsidP="0054730F">
      <w:pPr>
        <w:spacing w:after="120" w:line="240" w:lineRule="auto"/>
        <w:jc w:val="center"/>
        <w:rPr>
          <w:b/>
          <w:lang w:val="en-US"/>
        </w:rPr>
      </w:pPr>
    </w:p>
    <w:p w:rsidR="00293A04" w:rsidRPr="005D1380" w:rsidRDefault="00293A04" w:rsidP="0054730F">
      <w:pPr>
        <w:spacing w:after="120" w:line="240" w:lineRule="auto"/>
        <w:jc w:val="center"/>
        <w:rPr>
          <w:b/>
          <w:lang w:val="en-US"/>
        </w:rPr>
      </w:pPr>
      <w:r w:rsidRPr="005D1380">
        <w:rPr>
          <w:b/>
          <w:lang w:val="en-US"/>
        </w:rPr>
        <w:t>Minutes</w:t>
      </w:r>
    </w:p>
    <w:p w:rsidR="00293A04" w:rsidRPr="005D1380" w:rsidRDefault="00293A04" w:rsidP="0054730F">
      <w:pPr>
        <w:spacing w:after="120" w:line="240" w:lineRule="auto"/>
        <w:jc w:val="center"/>
        <w:rPr>
          <w:b/>
          <w:lang w:val="en-US"/>
        </w:rPr>
      </w:pPr>
    </w:p>
    <w:p w:rsidR="00C77F2F" w:rsidRDefault="00C77F2F" w:rsidP="0054730F">
      <w:pPr>
        <w:spacing w:after="120" w:line="240" w:lineRule="auto"/>
        <w:rPr>
          <w:b/>
          <w:lang w:val="en-US"/>
        </w:rPr>
      </w:pPr>
      <w:r>
        <w:rPr>
          <w:b/>
          <w:lang w:val="en-US"/>
        </w:rPr>
        <w:t>Participants:</w:t>
      </w:r>
    </w:p>
    <w:p w:rsidR="00606498" w:rsidRPr="00606498" w:rsidRDefault="00C77F2F" w:rsidP="00606498">
      <w:pPr>
        <w:spacing w:before="100" w:beforeAutospacing="1" w:after="100" w:afterAutospacing="1"/>
        <w:rPr>
          <w:lang w:val="en-US"/>
        </w:rPr>
      </w:pPr>
      <w:r>
        <w:rPr>
          <w:lang w:val="en-US"/>
        </w:rPr>
        <w:t xml:space="preserve">Anders </w:t>
      </w:r>
      <w:proofErr w:type="spellStart"/>
      <w:r>
        <w:rPr>
          <w:lang w:val="en-US"/>
        </w:rPr>
        <w:t>F</w:t>
      </w:r>
      <w:r w:rsidRPr="00C77F2F">
        <w:rPr>
          <w:lang w:val="en-US"/>
        </w:rPr>
        <w:t>oldspang</w:t>
      </w:r>
      <w:proofErr w:type="spellEnd"/>
      <w:r>
        <w:rPr>
          <w:lang w:val="en-US"/>
        </w:rPr>
        <w:t xml:space="preserve"> (DK), Alena </w:t>
      </w:r>
      <w:proofErr w:type="spellStart"/>
      <w:r>
        <w:rPr>
          <w:lang w:val="en-US"/>
        </w:rPr>
        <w:t>Petrakova</w:t>
      </w:r>
      <w:proofErr w:type="spellEnd"/>
      <w:r>
        <w:rPr>
          <w:lang w:val="en-US"/>
        </w:rPr>
        <w:t xml:space="preserve"> (CZ), </w:t>
      </w:r>
      <w:r w:rsidR="00606498">
        <w:rPr>
          <w:lang w:val="en-US"/>
        </w:rPr>
        <w:t xml:space="preserve">Silvia Gabriela </w:t>
      </w:r>
      <w:proofErr w:type="spellStart"/>
      <w:r w:rsidR="00606498">
        <w:rPr>
          <w:lang w:val="en-US"/>
        </w:rPr>
        <w:t>Scintee</w:t>
      </w:r>
      <w:proofErr w:type="spellEnd"/>
      <w:r w:rsidR="00606498">
        <w:rPr>
          <w:lang w:val="en-US"/>
        </w:rPr>
        <w:t xml:space="preserve"> (RO</w:t>
      </w:r>
      <w:r w:rsidR="00606498" w:rsidRPr="00606498">
        <w:rPr>
          <w:lang w:val="en-US"/>
        </w:rPr>
        <w:t>)</w:t>
      </w:r>
      <w:r w:rsidR="00606498">
        <w:rPr>
          <w:lang w:val="en-US"/>
        </w:rPr>
        <w:t>; Carlo Signorelli (I); Robert Otok (ASPHER, ex officio); Dominique Sprumont (CH, Chair)</w:t>
      </w:r>
    </w:p>
    <w:p w:rsidR="00C77F2F" w:rsidRDefault="00606498" w:rsidP="0054730F">
      <w:pPr>
        <w:spacing w:after="120" w:line="240" w:lineRule="auto"/>
        <w:rPr>
          <w:lang w:val="en-US"/>
        </w:rPr>
      </w:pPr>
      <w:r>
        <w:rPr>
          <w:lang w:val="en-US"/>
        </w:rPr>
        <w:t>The chair expressed his deepest thanks for those who participate and his full understanding for those who could not. The meeting was hold after the annual ASPHER Deans’ meeting on late Friday afternoon. All presents agreed on the need to set a more convenient time at the next Deans’ meeting.</w:t>
      </w:r>
    </w:p>
    <w:p w:rsidR="00606498" w:rsidRDefault="00606498" w:rsidP="0054730F">
      <w:pPr>
        <w:spacing w:after="120" w:line="240" w:lineRule="auto"/>
        <w:rPr>
          <w:lang w:val="en-US"/>
        </w:rPr>
      </w:pPr>
      <w:r>
        <w:rPr>
          <w:lang w:val="en-US"/>
        </w:rPr>
        <w:t xml:space="preserve">Carlo Signorelli provided details about the 2019 ASPHER Deans’ meeting to be hold in Sicilia as well as the </w:t>
      </w:r>
      <w:r w:rsidR="004B4F3C">
        <w:rPr>
          <w:lang w:val="en-US"/>
        </w:rPr>
        <w:t>16</w:t>
      </w:r>
      <w:r w:rsidR="004B4F3C" w:rsidRPr="004B4F3C">
        <w:rPr>
          <w:vertAlign w:val="superscript"/>
          <w:lang w:val="en-US"/>
        </w:rPr>
        <w:t>th</w:t>
      </w:r>
      <w:r w:rsidR="004B4F3C">
        <w:rPr>
          <w:lang w:val="en-US"/>
        </w:rPr>
        <w:t xml:space="preserve"> </w:t>
      </w:r>
      <w:r>
        <w:rPr>
          <w:lang w:val="en-US"/>
        </w:rPr>
        <w:t>World</w:t>
      </w:r>
      <w:r w:rsidR="004B4F3C">
        <w:rPr>
          <w:lang w:val="en-US"/>
        </w:rPr>
        <w:t xml:space="preserve"> Congress on Public Health 2020 in Roma. He suggests that the Sicilia meeting should give more room to other public health schools than the hosting institution, although everyone agreed that the quality of the London meeting was very high. This is more a question of </w:t>
      </w:r>
      <w:proofErr w:type="spellStart"/>
      <w:r w:rsidR="004B4F3C" w:rsidRPr="004B4F3C">
        <w:rPr>
          <w:lang w:val="en-US"/>
        </w:rPr>
        <w:t>representativity</w:t>
      </w:r>
      <w:proofErr w:type="spellEnd"/>
      <w:r w:rsidR="004B4F3C" w:rsidRPr="004B4F3C">
        <w:rPr>
          <w:lang w:val="en-US"/>
        </w:rPr>
        <w:t xml:space="preserve"> </w:t>
      </w:r>
      <w:r w:rsidR="004B4F3C">
        <w:rPr>
          <w:lang w:val="en-US"/>
        </w:rPr>
        <w:t xml:space="preserve">and exchanges between ASPHER’s constituents. Concerning the Roma 2020 conference that will combine the Italian, European and World approaches, Carlo suggested to created parallel training sessions with short courses that </w:t>
      </w:r>
      <w:proofErr w:type="gramStart"/>
      <w:r w:rsidR="004B4F3C">
        <w:rPr>
          <w:lang w:val="en-US"/>
        </w:rPr>
        <w:t>could be offered</w:t>
      </w:r>
      <w:proofErr w:type="gramEnd"/>
      <w:r w:rsidR="004B4F3C">
        <w:rPr>
          <w:lang w:val="en-US"/>
        </w:rPr>
        <w:t xml:space="preserve"> to all participants. Those satellite training could be part of a call and only those which drain enough participants would take place. This could be a unique opportunity to introduce a course on “Better Health Faster: Better Using the Law in Public Health” similar than the Lugano course or the Salzburg seminar. Everyone supported the idea suggesting that the course </w:t>
      </w:r>
      <w:proofErr w:type="gramStart"/>
      <w:r w:rsidR="004B4F3C">
        <w:rPr>
          <w:lang w:val="en-US"/>
        </w:rPr>
        <w:t>should be organized</w:t>
      </w:r>
      <w:proofErr w:type="gramEnd"/>
      <w:r w:rsidR="004B4F3C">
        <w:rPr>
          <w:lang w:val="en-US"/>
        </w:rPr>
        <w:t xml:space="preserve"> through ASPHER and our working group.</w:t>
      </w:r>
    </w:p>
    <w:p w:rsidR="004B4F3C" w:rsidRDefault="004B4F3C" w:rsidP="0054730F">
      <w:pPr>
        <w:spacing w:after="120" w:line="240" w:lineRule="auto"/>
        <w:rPr>
          <w:lang w:val="en-US"/>
        </w:rPr>
      </w:pPr>
      <w:r>
        <w:rPr>
          <w:lang w:val="en-US"/>
        </w:rPr>
        <w:t xml:space="preserve">Silvia stressed the fact that if there is an important need to train public health professionals in PHL, we should not forget the specific needs of lawyers. In Central and Eastern Europe, this need is more sensitive and special efforts </w:t>
      </w:r>
      <w:proofErr w:type="gramStart"/>
      <w:r>
        <w:rPr>
          <w:lang w:val="en-US"/>
        </w:rPr>
        <w:t>should be made</w:t>
      </w:r>
      <w:proofErr w:type="gramEnd"/>
      <w:r>
        <w:rPr>
          <w:lang w:val="en-US"/>
        </w:rPr>
        <w:t>. A priority target (as well potential resource) should be the lawyers working for medical and other healthcare professionals associations.</w:t>
      </w:r>
      <w:r w:rsidR="00B73051">
        <w:rPr>
          <w:lang w:val="en-US"/>
        </w:rPr>
        <w:t xml:space="preserve"> For the next ASPHER Deans’ meeting, Alena </w:t>
      </w:r>
      <w:proofErr w:type="gramStart"/>
      <w:r w:rsidR="00B73051">
        <w:rPr>
          <w:lang w:val="en-US"/>
        </w:rPr>
        <w:t>considers also we need more exchanges of information</w:t>
      </w:r>
      <w:proofErr w:type="gramEnd"/>
      <w:r w:rsidR="00B73051">
        <w:rPr>
          <w:lang w:val="en-US"/>
        </w:rPr>
        <w:t xml:space="preserve"> (see remark above from Carlo). Anders agreed that at the origin of ASPHER the interaction was more visible, which gave also more coherence to ASPHER’s activities. The chair suggested that we should build on the survey and the potential recommendations we could draw from its results. Yet for </w:t>
      </w:r>
      <w:proofErr w:type="gramStart"/>
      <w:r w:rsidR="00B73051">
        <w:rPr>
          <w:lang w:val="en-US"/>
        </w:rPr>
        <w:t>this</w:t>
      </w:r>
      <w:proofErr w:type="gramEnd"/>
      <w:r w:rsidR="00B73051">
        <w:rPr>
          <w:lang w:val="en-US"/>
        </w:rPr>
        <w:t xml:space="preserve"> we need to complete it.</w:t>
      </w:r>
    </w:p>
    <w:p w:rsidR="00B73051" w:rsidRDefault="00B73051" w:rsidP="0054730F">
      <w:pPr>
        <w:spacing w:after="120" w:line="240" w:lineRule="auto"/>
        <w:rPr>
          <w:lang w:val="en-US"/>
        </w:rPr>
      </w:pPr>
      <w:r>
        <w:rPr>
          <w:lang w:val="en-US"/>
        </w:rPr>
        <w:t>Robert stated that PHL is an important topic for Public health, PH professionals and thus ASPHER. We should indeed focus on the survey to clarify the situation and set the next steps for the WG. There is a strong engagement within ASPHER to promote PHL and there will be other occasions to do it in 2018: Lugan</w:t>
      </w:r>
      <w:r w:rsidR="00487E33">
        <w:rPr>
          <w:lang w:val="en-US"/>
        </w:rPr>
        <w:t xml:space="preserve">o Summer School, Salzburg, </w:t>
      </w:r>
      <w:proofErr w:type="spellStart"/>
      <w:proofErr w:type="gramStart"/>
      <w:r w:rsidR="00487E33">
        <w:rPr>
          <w:lang w:val="en-US"/>
        </w:rPr>
        <w:t>Lubl</w:t>
      </w:r>
      <w:r>
        <w:rPr>
          <w:lang w:val="en-US"/>
        </w:rPr>
        <w:t>jana</w:t>
      </w:r>
      <w:proofErr w:type="spellEnd"/>
      <w:proofErr w:type="gramEnd"/>
      <w:r>
        <w:rPr>
          <w:lang w:val="en-US"/>
        </w:rPr>
        <w:t xml:space="preserve">. </w:t>
      </w:r>
    </w:p>
    <w:p w:rsidR="004B4F3C" w:rsidRDefault="00524EE2" w:rsidP="0054730F">
      <w:pPr>
        <w:spacing w:after="120" w:line="240" w:lineRule="auto"/>
        <w:rPr>
          <w:lang w:val="en-US"/>
        </w:rPr>
      </w:pPr>
      <w:r>
        <w:rPr>
          <w:lang w:val="en-US"/>
        </w:rPr>
        <w:t xml:space="preserve">The chair provides the latest information on the survey. It is agreed to prolong the deadline until end July to allow more answers. Some participants volunteered to complete it for their own institution. The chair informed the WG that it </w:t>
      </w:r>
      <w:proofErr w:type="gramStart"/>
      <w:r>
        <w:rPr>
          <w:lang w:val="en-US"/>
        </w:rPr>
        <w:t>has been suggested</w:t>
      </w:r>
      <w:proofErr w:type="gramEnd"/>
      <w:r>
        <w:rPr>
          <w:lang w:val="en-US"/>
        </w:rPr>
        <w:t xml:space="preserve"> to create a webpage for the PHL WG to be host on the </w:t>
      </w:r>
      <w:proofErr w:type="spellStart"/>
      <w:r>
        <w:rPr>
          <w:lang w:val="en-US"/>
        </w:rPr>
        <w:t>eCampus</w:t>
      </w:r>
      <w:proofErr w:type="spellEnd"/>
      <w:r>
        <w:rPr>
          <w:lang w:val="en-US"/>
        </w:rPr>
        <w:t xml:space="preserve"> ran by SSPH+ (Swiss School of Public Health). There is a convention to </w:t>
      </w:r>
      <w:proofErr w:type="gramStart"/>
      <w:r>
        <w:rPr>
          <w:lang w:val="en-US"/>
        </w:rPr>
        <w:t>be signed</w:t>
      </w:r>
      <w:proofErr w:type="gramEnd"/>
      <w:r>
        <w:rPr>
          <w:lang w:val="en-US"/>
        </w:rPr>
        <w:t xml:space="preserve"> between ECDC and ASPHER on setting up a list of available courses within ASPHER covering the core competencies of PH professionals working in the field of communicable diseases (and more). This convention is likely to include a webpage that </w:t>
      </w:r>
      <w:proofErr w:type="gramStart"/>
      <w:r>
        <w:rPr>
          <w:lang w:val="en-US"/>
        </w:rPr>
        <w:t>will be run</w:t>
      </w:r>
      <w:proofErr w:type="gramEnd"/>
      <w:r>
        <w:rPr>
          <w:lang w:val="en-US"/>
        </w:rPr>
        <w:t xml:space="preserve"> by SSPH+ on its </w:t>
      </w:r>
      <w:proofErr w:type="spellStart"/>
      <w:r>
        <w:rPr>
          <w:lang w:val="en-US"/>
        </w:rPr>
        <w:t>eCampus</w:t>
      </w:r>
      <w:proofErr w:type="spellEnd"/>
      <w:r>
        <w:rPr>
          <w:lang w:val="en-US"/>
        </w:rPr>
        <w:t xml:space="preserve">. It would be </w:t>
      </w:r>
      <w:r>
        <w:rPr>
          <w:lang w:val="en-US"/>
        </w:rPr>
        <w:lastRenderedPageBreak/>
        <w:t xml:space="preserve">possible for the PHL WG to join this platform to facilitate communication within its </w:t>
      </w:r>
      <w:proofErr w:type="spellStart"/>
      <w:r>
        <w:rPr>
          <w:lang w:val="en-US"/>
        </w:rPr>
        <w:t>contituents</w:t>
      </w:r>
      <w:proofErr w:type="spellEnd"/>
      <w:r>
        <w:rPr>
          <w:lang w:val="en-US"/>
        </w:rPr>
        <w:t>. The chair promised to provide more information whenever available.</w:t>
      </w:r>
    </w:p>
    <w:p w:rsidR="00524EE2" w:rsidRDefault="00AC37EE" w:rsidP="0054730F">
      <w:pPr>
        <w:spacing w:after="120" w:line="240" w:lineRule="auto"/>
        <w:rPr>
          <w:lang w:val="en-US"/>
        </w:rPr>
      </w:pPr>
      <w:r>
        <w:rPr>
          <w:lang w:val="en-US"/>
        </w:rPr>
        <w:t xml:space="preserve">Anders </w:t>
      </w:r>
      <w:proofErr w:type="spellStart"/>
      <w:r>
        <w:rPr>
          <w:lang w:val="en-US"/>
        </w:rPr>
        <w:t>F</w:t>
      </w:r>
      <w:r w:rsidRPr="00C77F2F">
        <w:rPr>
          <w:lang w:val="en-US"/>
        </w:rPr>
        <w:t>oldspang</w:t>
      </w:r>
      <w:proofErr w:type="spellEnd"/>
      <w:r>
        <w:rPr>
          <w:lang w:val="en-US"/>
        </w:rPr>
        <w:t xml:space="preserve"> mentioned the </w:t>
      </w:r>
      <w:proofErr w:type="gramStart"/>
      <w:r>
        <w:rPr>
          <w:lang w:val="en-US"/>
        </w:rPr>
        <w:t>5</w:t>
      </w:r>
      <w:r w:rsidRPr="00AC37EE">
        <w:rPr>
          <w:vertAlign w:val="superscript"/>
          <w:lang w:val="en-US"/>
        </w:rPr>
        <w:t>th</w:t>
      </w:r>
      <w:proofErr w:type="gramEnd"/>
      <w:r>
        <w:rPr>
          <w:lang w:val="en-US"/>
        </w:rPr>
        <w:t xml:space="preserve"> ed. of the PH professionals core competencies. He is currently working on the </w:t>
      </w:r>
      <w:proofErr w:type="gramStart"/>
      <w:r>
        <w:rPr>
          <w:lang w:val="en-US"/>
        </w:rPr>
        <w:t>6</w:t>
      </w:r>
      <w:r w:rsidRPr="00AC37EE">
        <w:rPr>
          <w:vertAlign w:val="superscript"/>
          <w:lang w:val="en-US"/>
        </w:rPr>
        <w:t>th</w:t>
      </w:r>
      <w:proofErr w:type="gramEnd"/>
      <w:r>
        <w:rPr>
          <w:lang w:val="en-US"/>
        </w:rPr>
        <w:t xml:space="preserve"> edition and is very open to include PHL in this new version expected for 2019. Anders also indicated that the Core competencies 6</w:t>
      </w:r>
      <w:r w:rsidRPr="00AC37EE">
        <w:rPr>
          <w:vertAlign w:val="superscript"/>
          <w:lang w:val="en-US"/>
        </w:rPr>
        <w:t>th</w:t>
      </w:r>
      <w:r>
        <w:rPr>
          <w:lang w:val="en-US"/>
        </w:rPr>
        <w:t xml:space="preserve"> edition should be published in the Scandinavian Journal of Public </w:t>
      </w:r>
      <w:proofErr w:type="gramStart"/>
      <w:r>
        <w:rPr>
          <w:lang w:val="en-US"/>
        </w:rPr>
        <w:t>Health which</w:t>
      </w:r>
      <w:proofErr w:type="gramEnd"/>
      <w:r>
        <w:rPr>
          <w:lang w:val="en-US"/>
        </w:rPr>
        <w:t xml:space="preserve"> would increase its visibility. He is confident that the authors </w:t>
      </w:r>
      <w:proofErr w:type="gramStart"/>
      <w:r>
        <w:rPr>
          <w:lang w:val="en-US"/>
        </w:rPr>
        <w:t>would be interested</w:t>
      </w:r>
      <w:proofErr w:type="gramEnd"/>
      <w:r>
        <w:rPr>
          <w:lang w:val="en-US"/>
        </w:rPr>
        <w:t xml:space="preserve"> by an input from the PHL WG. In fact, he suggested that we publish the results of the survey in Public Health Review (ASPHER’s journal). This proposal </w:t>
      </w:r>
      <w:proofErr w:type="gramStart"/>
      <w:r>
        <w:rPr>
          <w:lang w:val="en-US"/>
        </w:rPr>
        <w:t>was unanimously approved</w:t>
      </w:r>
      <w:proofErr w:type="gramEnd"/>
      <w:r>
        <w:rPr>
          <w:lang w:val="en-US"/>
        </w:rPr>
        <w:t xml:space="preserve">. The paper could be a topic for the next </w:t>
      </w:r>
      <w:proofErr w:type="gramStart"/>
      <w:r>
        <w:rPr>
          <w:lang w:val="en-US"/>
        </w:rPr>
        <w:t>WG’s</w:t>
      </w:r>
      <w:proofErr w:type="gramEnd"/>
      <w:r>
        <w:rPr>
          <w:lang w:val="en-US"/>
        </w:rPr>
        <w:t xml:space="preserve"> meeting in Lugano.</w:t>
      </w:r>
    </w:p>
    <w:p w:rsidR="00AC37EE" w:rsidRDefault="00AC37EE" w:rsidP="0054730F">
      <w:pPr>
        <w:spacing w:after="120" w:line="240" w:lineRule="auto"/>
        <w:rPr>
          <w:lang w:val="en-US"/>
        </w:rPr>
      </w:pPr>
      <w:r>
        <w:rPr>
          <w:lang w:val="en-US"/>
        </w:rPr>
        <w:t xml:space="preserve">This proposal brings the WG back to its original objectives, namely contribute to the definition of PH professionals and help better define how to teach law as to reinforce those core competencies. All agreed to move forward. The next meeting will be hold in Lugano on August 29, 2018, in parallel of the Lugano Summer School, just before the module on Better Health Faster: </w:t>
      </w:r>
      <w:hyperlink r:id="rId5" w:history="1">
        <w:r w:rsidRPr="009C0512">
          <w:rPr>
            <w:rStyle w:val="Lienhypertexte"/>
            <w:lang w:val="en-US"/>
          </w:rPr>
          <w:t>http://www.ssph-lugano-summerschool.ch/2018-programme/2018c2-4_bhf/</w:t>
        </w:r>
      </w:hyperlink>
      <w:r>
        <w:rPr>
          <w:lang w:val="en-US"/>
        </w:rPr>
        <w:t>.</w:t>
      </w:r>
    </w:p>
    <w:p w:rsidR="00AC37EE" w:rsidRDefault="00AC37EE" w:rsidP="0054730F">
      <w:pPr>
        <w:spacing w:after="120" w:line="240" w:lineRule="auto"/>
        <w:rPr>
          <w:lang w:val="en-US"/>
        </w:rPr>
      </w:pPr>
      <w:r>
        <w:rPr>
          <w:lang w:val="en-US"/>
        </w:rPr>
        <w:t>The meeting ends at 19h.</w:t>
      </w:r>
    </w:p>
    <w:p w:rsidR="00AC37EE" w:rsidRDefault="00AC37EE" w:rsidP="0054730F">
      <w:pPr>
        <w:spacing w:after="120" w:line="240" w:lineRule="auto"/>
        <w:rPr>
          <w:lang w:val="en-US"/>
        </w:rPr>
      </w:pPr>
      <w:r>
        <w:rPr>
          <w:lang w:val="en-US"/>
        </w:rPr>
        <w:t>Dominique S</w:t>
      </w:r>
      <w:r w:rsidR="00027E68">
        <w:rPr>
          <w:lang w:val="en-US"/>
        </w:rPr>
        <w:t>prumont, Neuchâtel (Switzerland)</w:t>
      </w:r>
    </w:p>
    <w:p w:rsidR="00027E68" w:rsidRDefault="00027E68" w:rsidP="0054730F">
      <w:pPr>
        <w:spacing w:after="120" w:line="240" w:lineRule="auto"/>
        <w:rPr>
          <w:lang w:val="en-US"/>
        </w:rPr>
      </w:pPr>
      <w:bookmarkStart w:id="0" w:name="_GoBack"/>
      <w:bookmarkEnd w:id="0"/>
    </w:p>
    <w:sectPr w:rsidR="00027E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81DC6"/>
    <w:multiLevelType w:val="hybridMultilevel"/>
    <w:tmpl w:val="0B841848"/>
    <w:lvl w:ilvl="0" w:tplc="3286A74E">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3E7B4134"/>
    <w:multiLevelType w:val="hybridMultilevel"/>
    <w:tmpl w:val="4072A1D2"/>
    <w:lvl w:ilvl="0" w:tplc="5F300F70">
      <w:start w:val="1"/>
      <w:numFmt w:val="decimal"/>
      <w:lvlText w:val="%1."/>
      <w:lvlJc w:val="left"/>
      <w:pPr>
        <w:tabs>
          <w:tab w:val="num" w:pos="720"/>
        </w:tabs>
        <w:ind w:left="720" w:hanging="360"/>
      </w:pPr>
    </w:lvl>
    <w:lvl w:ilvl="1" w:tplc="AFD61B60" w:tentative="1">
      <w:start w:val="1"/>
      <w:numFmt w:val="decimal"/>
      <w:lvlText w:val="%2."/>
      <w:lvlJc w:val="left"/>
      <w:pPr>
        <w:tabs>
          <w:tab w:val="num" w:pos="1440"/>
        </w:tabs>
        <w:ind w:left="1440" w:hanging="360"/>
      </w:pPr>
    </w:lvl>
    <w:lvl w:ilvl="2" w:tplc="8910CC18" w:tentative="1">
      <w:start w:val="1"/>
      <w:numFmt w:val="decimal"/>
      <w:lvlText w:val="%3."/>
      <w:lvlJc w:val="left"/>
      <w:pPr>
        <w:tabs>
          <w:tab w:val="num" w:pos="2160"/>
        </w:tabs>
        <w:ind w:left="2160" w:hanging="360"/>
      </w:pPr>
    </w:lvl>
    <w:lvl w:ilvl="3" w:tplc="5CDCEFC4" w:tentative="1">
      <w:start w:val="1"/>
      <w:numFmt w:val="decimal"/>
      <w:lvlText w:val="%4."/>
      <w:lvlJc w:val="left"/>
      <w:pPr>
        <w:tabs>
          <w:tab w:val="num" w:pos="2880"/>
        </w:tabs>
        <w:ind w:left="2880" w:hanging="360"/>
      </w:pPr>
    </w:lvl>
    <w:lvl w:ilvl="4" w:tplc="B198908E" w:tentative="1">
      <w:start w:val="1"/>
      <w:numFmt w:val="decimal"/>
      <w:lvlText w:val="%5."/>
      <w:lvlJc w:val="left"/>
      <w:pPr>
        <w:tabs>
          <w:tab w:val="num" w:pos="3600"/>
        </w:tabs>
        <w:ind w:left="3600" w:hanging="360"/>
      </w:pPr>
    </w:lvl>
    <w:lvl w:ilvl="5" w:tplc="0E92766E" w:tentative="1">
      <w:start w:val="1"/>
      <w:numFmt w:val="decimal"/>
      <w:lvlText w:val="%6."/>
      <w:lvlJc w:val="left"/>
      <w:pPr>
        <w:tabs>
          <w:tab w:val="num" w:pos="4320"/>
        </w:tabs>
        <w:ind w:left="4320" w:hanging="360"/>
      </w:pPr>
    </w:lvl>
    <w:lvl w:ilvl="6" w:tplc="C59C7BDE" w:tentative="1">
      <w:start w:val="1"/>
      <w:numFmt w:val="decimal"/>
      <w:lvlText w:val="%7."/>
      <w:lvlJc w:val="left"/>
      <w:pPr>
        <w:tabs>
          <w:tab w:val="num" w:pos="5040"/>
        </w:tabs>
        <w:ind w:left="5040" w:hanging="360"/>
      </w:pPr>
    </w:lvl>
    <w:lvl w:ilvl="7" w:tplc="59A218B0" w:tentative="1">
      <w:start w:val="1"/>
      <w:numFmt w:val="decimal"/>
      <w:lvlText w:val="%8."/>
      <w:lvlJc w:val="left"/>
      <w:pPr>
        <w:tabs>
          <w:tab w:val="num" w:pos="5760"/>
        </w:tabs>
        <w:ind w:left="5760" w:hanging="360"/>
      </w:pPr>
    </w:lvl>
    <w:lvl w:ilvl="8" w:tplc="9C620016" w:tentative="1">
      <w:start w:val="1"/>
      <w:numFmt w:val="decimal"/>
      <w:lvlText w:val="%9."/>
      <w:lvlJc w:val="left"/>
      <w:pPr>
        <w:tabs>
          <w:tab w:val="num" w:pos="6480"/>
        </w:tabs>
        <w:ind w:left="6480" w:hanging="360"/>
      </w:pPr>
    </w:lvl>
  </w:abstractNum>
  <w:abstractNum w:abstractNumId="2" w15:restartNumberingAfterBreak="0">
    <w:nsid w:val="451D1D3C"/>
    <w:multiLevelType w:val="hybridMultilevel"/>
    <w:tmpl w:val="6CDCCC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EB"/>
    <w:rsid w:val="00015E0D"/>
    <w:rsid w:val="00027E68"/>
    <w:rsid w:val="00081930"/>
    <w:rsid w:val="001F487A"/>
    <w:rsid w:val="0024529F"/>
    <w:rsid w:val="00293A04"/>
    <w:rsid w:val="002A0252"/>
    <w:rsid w:val="002B0E00"/>
    <w:rsid w:val="00317740"/>
    <w:rsid w:val="00386C95"/>
    <w:rsid w:val="003E442D"/>
    <w:rsid w:val="00487E33"/>
    <w:rsid w:val="004B4F3C"/>
    <w:rsid w:val="00500EF6"/>
    <w:rsid w:val="00524EE2"/>
    <w:rsid w:val="0054730F"/>
    <w:rsid w:val="005D1380"/>
    <w:rsid w:val="00605E70"/>
    <w:rsid w:val="00606498"/>
    <w:rsid w:val="006C737F"/>
    <w:rsid w:val="007662F6"/>
    <w:rsid w:val="00775650"/>
    <w:rsid w:val="007E2D0A"/>
    <w:rsid w:val="009F4ABE"/>
    <w:rsid w:val="00AC37EE"/>
    <w:rsid w:val="00B73051"/>
    <w:rsid w:val="00C677EB"/>
    <w:rsid w:val="00C77F2F"/>
    <w:rsid w:val="00D768AA"/>
    <w:rsid w:val="00D93AF3"/>
    <w:rsid w:val="00DD54B1"/>
    <w:rsid w:val="00E009DF"/>
    <w:rsid w:val="00E46F7C"/>
    <w:rsid w:val="00F07A30"/>
    <w:rsid w:val="00F279A3"/>
    <w:rsid w:val="00F84FFC"/>
    <w:rsid w:val="00F914E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ED3DA-2E80-451A-AFB3-452BBE00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677EB"/>
    <w:pPr>
      <w:ind w:left="720"/>
      <w:contextualSpacing/>
    </w:pPr>
  </w:style>
  <w:style w:type="character" w:styleId="Lienhypertexte">
    <w:name w:val="Hyperlink"/>
    <w:basedOn w:val="Policepardfaut"/>
    <w:uiPriority w:val="99"/>
    <w:unhideWhenUsed/>
    <w:rsid w:val="00AC37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275175">
      <w:bodyDiv w:val="1"/>
      <w:marLeft w:val="0"/>
      <w:marRight w:val="0"/>
      <w:marTop w:val="0"/>
      <w:marBottom w:val="0"/>
      <w:divBdr>
        <w:top w:val="none" w:sz="0" w:space="0" w:color="auto"/>
        <w:left w:val="none" w:sz="0" w:space="0" w:color="auto"/>
        <w:bottom w:val="none" w:sz="0" w:space="0" w:color="auto"/>
        <w:right w:val="none" w:sz="0" w:space="0" w:color="auto"/>
      </w:divBdr>
    </w:div>
    <w:div w:id="1041586541">
      <w:bodyDiv w:val="1"/>
      <w:marLeft w:val="0"/>
      <w:marRight w:val="0"/>
      <w:marTop w:val="0"/>
      <w:marBottom w:val="0"/>
      <w:divBdr>
        <w:top w:val="none" w:sz="0" w:space="0" w:color="auto"/>
        <w:left w:val="none" w:sz="0" w:space="0" w:color="auto"/>
        <w:bottom w:val="none" w:sz="0" w:space="0" w:color="auto"/>
        <w:right w:val="none" w:sz="0" w:space="0" w:color="auto"/>
      </w:divBdr>
      <w:divsChild>
        <w:div w:id="1955012436">
          <w:marLeft w:val="806"/>
          <w:marRight w:val="0"/>
          <w:marTop w:val="0"/>
          <w:marBottom w:val="0"/>
          <w:divBdr>
            <w:top w:val="none" w:sz="0" w:space="0" w:color="auto"/>
            <w:left w:val="none" w:sz="0" w:space="0" w:color="auto"/>
            <w:bottom w:val="none" w:sz="0" w:space="0" w:color="auto"/>
            <w:right w:val="none" w:sz="0" w:space="0" w:color="auto"/>
          </w:divBdr>
        </w:div>
        <w:div w:id="1464541817">
          <w:marLeft w:val="806"/>
          <w:marRight w:val="0"/>
          <w:marTop w:val="0"/>
          <w:marBottom w:val="0"/>
          <w:divBdr>
            <w:top w:val="none" w:sz="0" w:space="0" w:color="auto"/>
            <w:left w:val="none" w:sz="0" w:space="0" w:color="auto"/>
            <w:bottom w:val="none" w:sz="0" w:space="0" w:color="auto"/>
            <w:right w:val="none" w:sz="0" w:space="0" w:color="auto"/>
          </w:divBdr>
        </w:div>
        <w:div w:id="233319288">
          <w:marLeft w:val="806"/>
          <w:marRight w:val="0"/>
          <w:marTop w:val="0"/>
          <w:marBottom w:val="0"/>
          <w:divBdr>
            <w:top w:val="none" w:sz="0" w:space="0" w:color="auto"/>
            <w:left w:val="none" w:sz="0" w:space="0" w:color="auto"/>
            <w:bottom w:val="none" w:sz="0" w:space="0" w:color="auto"/>
            <w:right w:val="none" w:sz="0" w:space="0" w:color="auto"/>
          </w:divBdr>
        </w:div>
        <w:div w:id="67582591">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sph-lugano-summerschool.ch/2018-programme/2018c2-4_bhf/"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750</Words>
  <Characters>4126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Université de Neuchâtel</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SPRUMONT Dominique</dc:creator>
  <cp:keywords/>
  <dc:description/>
  <cp:lastModifiedBy>SPRUMONT Dominique</cp:lastModifiedBy>
  <cp:revision>6</cp:revision>
  <dcterms:created xsi:type="dcterms:W3CDTF">2018-07-12T14:11:00Z</dcterms:created>
  <dcterms:modified xsi:type="dcterms:W3CDTF">2019-05-19T17:15:00Z</dcterms:modified>
</cp:coreProperties>
</file>